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104780" w:rsidP="00976D9C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Прокуратура г. Стерлитамак </w:t>
      </w:r>
      <w:r w:rsidR="000250C7">
        <w:rPr>
          <w:b w:val="0"/>
          <w:bCs w:val="0"/>
          <w:color w:val="000000"/>
          <w:sz w:val="28"/>
          <w:szCs w:val="28"/>
        </w:rPr>
        <w:t>организовала прием граждан, пострадавших от действий ПК «Социальный» (ПК «Первый национальный»).</w:t>
      </w:r>
    </w:p>
    <w:p w:rsidR="000250C7" w:rsidRPr="000250C7" w:rsidRDefault="00976D9C" w:rsidP="000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0250C7" w:rsidRPr="00025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Прокуратура</w:t>
        </w:r>
      </w:hyperlink>
      <w:r w:rsidR="000250C7"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 Стерлитамака взяла на контроль ход и результаты расследования уголовных дел, возбужденных по </w:t>
      </w:r>
      <w:proofErr w:type="spellStart"/>
      <w:r w:rsidR="000250C7"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чч</w:t>
      </w:r>
      <w:proofErr w:type="spellEnd"/>
      <w:r w:rsidR="000250C7"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. 2,3 </w:t>
      </w:r>
      <w:hyperlink r:id="rId6" w:tgtFrame="_blank" w:history="1">
        <w:r w:rsidR="000250C7" w:rsidRPr="00025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159 УК РФ</w:t>
        </w:r>
      </w:hyperlink>
      <w:r w:rsidR="000250C7"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 по фактам причинения материального ущерба пайщикам ПК «Социальный» (в настоящее время – ПК «Первый национальный»).</w:t>
      </w:r>
    </w:p>
    <w:p w:rsidR="000250C7" w:rsidRPr="000250C7" w:rsidRDefault="000250C7" w:rsidP="000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возбуждения уголовных дел послужили материалы прокурорской проверки, которой установлено, что руководство потребительского кооператива в 2018-2019 гг. в рекламных газетах разместило объявления о привлечении денежных сре</w:t>
      </w:r>
      <w:proofErr w:type="gramStart"/>
      <w:r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аждан под 15 - 18 процентов годовых сроком от 6 до 36 месяцев.</w:t>
      </w:r>
    </w:p>
    <w:p w:rsidR="000250C7" w:rsidRPr="000250C7" w:rsidRDefault="000250C7" w:rsidP="000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Реклама содержала сведения об инвестиционной привлекательности взносов в кооператив. При этом законной предпринимательской или иной деятельности, связанной с использованием привлеченных денежных средств, позволяющих выплачивать высокие проценты и обеспечивать их своевременный возврат, не осуществлялось.</w:t>
      </w:r>
    </w:p>
    <w:p w:rsidR="000250C7" w:rsidRPr="000250C7" w:rsidRDefault="000250C7" w:rsidP="000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установлено трое потерпевших, ущерб которым составил более 600 тыс.</w:t>
      </w:r>
      <w:r w:rsidR="00C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0C7" w:rsidRPr="000250C7" w:rsidRDefault="000250C7" w:rsidP="00025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граждан, пострадавших от деятельности кооператива, принимаются по адресу: ул. К. Маркса, 107, г. Стерлитамак, время работы: с 09.00 до 18.00 часов, или через официальный сайт </w:t>
      </w:r>
      <w:hyperlink r:id="rId7" w:history="1">
        <w:r w:rsidRPr="00025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прокуратуры Республики Башкортостан</w:t>
        </w:r>
      </w:hyperlink>
      <w:r w:rsidRPr="00025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0E53" w:rsidRDefault="00B50E5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E6E" w:rsidRPr="001C36A9" w:rsidRDefault="00104780" w:rsidP="0097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33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976D9C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250C7"/>
    <w:rsid w:val="0005563D"/>
    <w:rsid w:val="00057765"/>
    <w:rsid w:val="00104780"/>
    <w:rsid w:val="001C36A9"/>
    <w:rsid w:val="00233C9D"/>
    <w:rsid w:val="00260D10"/>
    <w:rsid w:val="00272D73"/>
    <w:rsid w:val="002A5F18"/>
    <w:rsid w:val="002B435A"/>
    <w:rsid w:val="0031475D"/>
    <w:rsid w:val="00316995"/>
    <w:rsid w:val="003A6CCA"/>
    <w:rsid w:val="00514898"/>
    <w:rsid w:val="00587777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4797A"/>
    <w:rsid w:val="00976D9C"/>
    <w:rsid w:val="009F0F92"/>
    <w:rsid w:val="00A41F30"/>
    <w:rsid w:val="00AA184B"/>
    <w:rsid w:val="00B50E53"/>
    <w:rsid w:val="00B97BBD"/>
    <w:rsid w:val="00C22FF4"/>
    <w:rsid w:val="00C62688"/>
    <w:rsid w:val="00C67D99"/>
    <w:rsid w:val="00CA504D"/>
    <w:rsid w:val="00CC1FED"/>
    <w:rsid w:val="00D379AE"/>
    <w:rsid w:val="00D447A1"/>
    <w:rsid w:val="00D771DB"/>
    <w:rsid w:val="00E6053F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crf.ru/region/6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159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2020-12-21T07:27:00Z</dcterms:created>
  <dcterms:modified xsi:type="dcterms:W3CDTF">2021-01-04T07:17:00Z</dcterms:modified>
</cp:coreProperties>
</file>