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23" w:rsidRPr="00601240" w:rsidRDefault="00601240" w:rsidP="0060124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2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Документы в суд могут быть поданы в электронной форме</w:t>
      </w:r>
    </w:p>
    <w:p w:rsidR="00776F21" w:rsidRPr="00601240" w:rsidRDefault="00776F21" w:rsidP="0060124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240" w:rsidRPr="00601240" w:rsidRDefault="00601240" w:rsidP="006012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1240">
        <w:rPr>
          <w:color w:val="000000" w:themeColor="text1"/>
          <w:sz w:val="28"/>
          <w:szCs w:val="28"/>
        </w:rPr>
        <w:t>Федеральным законом от 23.06.2016 № 220-ФЗ «О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власти» предусмотрено, что ходатайство, заявление, жалоба и иные документы могут быть поданы в суд в форме электронного документа.</w:t>
      </w:r>
    </w:p>
    <w:p w:rsidR="00601240" w:rsidRPr="00601240" w:rsidRDefault="00601240" w:rsidP="006012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1240">
        <w:rPr>
          <w:color w:val="000000" w:themeColor="text1"/>
          <w:sz w:val="28"/>
          <w:szCs w:val="28"/>
        </w:rPr>
        <w:t>Данные изменения внесены в Уголовно-процессуальный кодекс РФ (далее УПК РФ) и ряд других кодексов РФ, а также в некоторые федеральные законы в части установления особенностей применения электронных документов.</w:t>
      </w:r>
    </w:p>
    <w:p w:rsidR="00601240" w:rsidRPr="00601240" w:rsidRDefault="00601240" w:rsidP="006012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1240">
        <w:rPr>
          <w:color w:val="000000" w:themeColor="text1"/>
          <w:sz w:val="28"/>
          <w:szCs w:val="28"/>
        </w:rPr>
        <w:t>Так, глава 56 УПК РФ дополнена новой статьей 474.1 «Порядок использования электронных документов в уголовном судопроизводстве», которая предоставляет участникам уголовного судопроизводства право направлять в суд ходатайства, заявления, жалобы, представления и прилагаемые к ним документы в виде электронного документа посредством заполнения электронной формы документа, размещенной на официальном сайте суда в информационно-телекоммуникационной сети «Интернет», и подписания этого электронного документа лицом, направившим такой документ, электронной подписью в соответствии с законодательством РФ.</w:t>
      </w:r>
    </w:p>
    <w:p w:rsidR="00601240" w:rsidRPr="00601240" w:rsidRDefault="00601240" w:rsidP="006012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1240">
        <w:rPr>
          <w:color w:val="000000" w:themeColor="text1"/>
          <w:sz w:val="28"/>
          <w:szCs w:val="28"/>
        </w:rPr>
        <w:t>Федеральный закон вступает в силу с 1 января 2017 года, за исключением положений, для которых установлены иные сроки вступления их в силу.</w:t>
      </w:r>
    </w:p>
    <w:p w:rsidR="00601240" w:rsidRPr="00601240" w:rsidRDefault="00601240" w:rsidP="006012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1240">
        <w:rPr>
          <w:color w:val="000000" w:themeColor="text1"/>
          <w:sz w:val="28"/>
          <w:szCs w:val="28"/>
        </w:rPr>
        <w:t>Положения УПК РФ, АПК РФ, ГПК РФ, КАС РФ (в редакции указанного Федерального закона) применяются при наличии технической возможности в суде.</w:t>
      </w:r>
    </w:p>
    <w:p w:rsidR="00447AD1" w:rsidRDefault="00447AD1" w:rsidP="00720F4C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240" w:rsidRDefault="00601240" w:rsidP="00720F4C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8E5" w:rsidRDefault="008708E5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1DB5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4A1DB5" w:rsidRDefault="004A1DB5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Стерлитамак                                                                  </w:t>
      </w:r>
      <w:r w:rsidR="00447AD1">
        <w:rPr>
          <w:rFonts w:ascii="Times New Roman" w:hAnsi="Times New Roman" w:cs="Times New Roman"/>
          <w:sz w:val="28"/>
          <w:szCs w:val="28"/>
        </w:rPr>
        <w:t xml:space="preserve">                      Андрей</w:t>
      </w:r>
      <w:r>
        <w:rPr>
          <w:rFonts w:ascii="Times New Roman" w:hAnsi="Times New Roman" w:cs="Times New Roman"/>
          <w:sz w:val="28"/>
          <w:szCs w:val="28"/>
        </w:rPr>
        <w:t xml:space="preserve"> Лебедь</w:t>
      </w:r>
    </w:p>
    <w:p w:rsidR="00B45FF6" w:rsidRDefault="00B45FF6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D767E" w:rsidRDefault="00AD767E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A1DB5" w:rsidRDefault="00601240" w:rsidP="00720F4C">
      <w:pPr>
        <w:shd w:val="clear" w:color="auto" w:fill="FFFFFF"/>
        <w:tabs>
          <w:tab w:val="num" w:pos="0"/>
        </w:tabs>
        <w:spacing w:after="0" w:line="24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http://sterlitamak.procrb.ru/explanation/dokumenty-v-sud-mogut-byt-podany-v-elektronnoy-forme.php?clear_cache=Y</w:t>
      </w:r>
    </w:p>
    <w:sectPr w:rsidR="004A1DB5" w:rsidSect="004A1D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B38"/>
    <w:multiLevelType w:val="multilevel"/>
    <w:tmpl w:val="4A4C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3A8"/>
    <w:multiLevelType w:val="multilevel"/>
    <w:tmpl w:val="7A3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32578"/>
    <w:multiLevelType w:val="multilevel"/>
    <w:tmpl w:val="440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32ABA"/>
    <w:multiLevelType w:val="multilevel"/>
    <w:tmpl w:val="DE80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F66A0"/>
    <w:multiLevelType w:val="multilevel"/>
    <w:tmpl w:val="CD3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67A7B"/>
    <w:rsid w:val="001A1146"/>
    <w:rsid w:val="002354F9"/>
    <w:rsid w:val="002C6023"/>
    <w:rsid w:val="002E5A17"/>
    <w:rsid w:val="003A097D"/>
    <w:rsid w:val="00447AD1"/>
    <w:rsid w:val="004761AF"/>
    <w:rsid w:val="004A1DB5"/>
    <w:rsid w:val="00601240"/>
    <w:rsid w:val="00667A7B"/>
    <w:rsid w:val="006C2B0B"/>
    <w:rsid w:val="00720F4C"/>
    <w:rsid w:val="007352AE"/>
    <w:rsid w:val="00776F21"/>
    <w:rsid w:val="007F52FE"/>
    <w:rsid w:val="008708E5"/>
    <w:rsid w:val="00A26714"/>
    <w:rsid w:val="00AA70ED"/>
    <w:rsid w:val="00AD767E"/>
    <w:rsid w:val="00B43DF4"/>
    <w:rsid w:val="00B45FF6"/>
    <w:rsid w:val="00B622BF"/>
    <w:rsid w:val="00B93789"/>
    <w:rsid w:val="00BB175E"/>
    <w:rsid w:val="00D20703"/>
    <w:rsid w:val="00D40731"/>
    <w:rsid w:val="00D679F5"/>
    <w:rsid w:val="00D724AF"/>
    <w:rsid w:val="00D77C78"/>
    <w:rsid w:val="00DF5558"/>
    <w:rsid w:val="00EC38F7"/>
    <w:rsid w:val="00EF63A0"/>
    <w:rsid w:val="00F0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03"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semiHidden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32</cp:revision>
  <dcterms:created xsi:type="dcterms:W3CDTF">2016-02-03T12:24:00Z</dcterms:created>
  <dcterms:modified xsi:type="dcterms:W3CDTF">2016-09-09T14:29:00Z</dcterms:modified>
</cp:coreProperties>
</file>