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AF96" w14:textId="77777777" w:rsidR="00524F12" w:rsidRDefault="00524F12" w:rsidP="00524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14:paraId="40070CB9" w14:textId="77777777" w:rsidR="00524F12" w:rsidRDefault="00524F12" w:rsidP="00524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обращений граждан, поступивших в администрацию городского округа город Стерлитамак за период </w:t>
      </w:r>
    </w:p>
    <w:p w14:paraId="697FD92A" w14:textId="6BC1F6C3" w:rsidR="00524F12" w:rsidRDefault="00524F12" w:rsidP="00524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01.01.202</w:t>
      </w:r>
      <w:r w:rsidR="001F0EA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по 30.06.202</w:t>
      </w:r>
      <w:r w:rsidR="001F0EA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68BB16CB" w14:textId="77777777" w:rsidR="00524F12" w:rsidRDefault="00524F12" w:rsidP="00524F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665138" w14:textId="2200CE51" w:rsidR="00524F12" w:rsidRDefault="00524F12" w:rsidP="00524F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6 месяцев 202</w:t>
      </w:r>
      <w:r w:rsidR="001F0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администрацию городского округа город Стерлитамак поступило 3</w:t>
      </w:r>
      <w:r w:rsidR="00894193">
        <w:rPr>
          <w:rFonts w:ascii="Times New Roman" w:hAnsi="Times New Roman"/>
          <w:sz w:val="28"/>
          <w:szCs w:val="28"/>
        </w:rPr>
        <w:t>98</w:t>
      </w:r>
      <w:r w:rsidR="007D6EA0">
        <w:rPr>
          <w:rFonts w:ascii="Times New Roman" w:hAnsi="Times New Roman"/>
          <w:sz w:val="28"/>
          <w:szCs w:val="28"/>
        </w:rPr>
        <w:t>9</w:t>
      </w:r>
      <w:r w:rsidR="007E6433">
        <w:rPr>
          <w:rFonts w:ascii="Times New Roman" w:hAnsi="Times New Roman"/>
          <w:sz w:val="28"/>
          <w:szCs w:val="28"/>
        </w:rPr>
        <w:t>.</w:t>
      </w:r>
    </w:p>
    <w:p w14:paraId="2C46CBA1" w14:textId="55799E32" w:rsidR="00524F12" w:rsidRDefault="00524F12" w:rsidP="00524F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характеру обращений: заявлений – </w:t>
      </w:r>
      <w:r w:rsidR="00D95ACD">
        <w:rPr>
          <w:rFonts w:ascii="Times New Roman" w:hAnsi="Times New Roman"/>
          <w:sz w:val="28"/>
          <w:szCs w:val="28"/>
        </w:rPr>
        <w:t>2786</w:t>
      </w:r>
      <w:r>
        <w:rPr>
          <w:rFonts w:ascii="Times New Roman" w:hAnsi="Times New Roman"/>
          <w:sz w:val="28"/>
          <w:szCs w:val="28"/>
        </w:rPr>
        <w:t>, жалоба – 10</w:t>
      </w:r>
      <w:r w:rsidR="00D95ACD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; предложение – </w:t>
      </w:r>
      <w:r w:rsidR="00D95AC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; ходатайство – </w:t>
      </w:r>
      <w:r w:rsidR="00D95A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; уведомление – </w:t>
      </w:r>
      <w:r w:rsidR="00D95ACD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FEA3C0" w14:textId="358860F6" w:rsidR="00524F12" w:rsidRDefault="00524F12" w:rsidP="00524F12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По содержанию письменных обращений граждан наиболее актуальными для населения города </w:t>
      </w:r>
      <w:r w:rsidR="00C523C2">
        <w:rPr>
          <w:rFonts w:ascii="Times New Roman" w:hAnsi="Times New Roman"/>
          <w:iCs/>
          <w:sz w:val="28"/>
          <w:szCs w:val="28"/>
        </w:rPr>
        <w:t xml:space="preserve">являются </w:t>
      </w:r>
      <w:r w:rsidR="00C523C2">
        <w:rPr>
          <w:rFonts w:ascii="Times New Roman" w:hAnsi="Times New Roman"/>
          <w:iCs/>
          <w:sz w:val="28"/>
          <w:szCs w:val="28"/>
        </w:rPr>
        <w:t xml:space="preserve">вопросы по защите </w:t>
      </w:r>
      <w:r w:rsidR="009E1C2A">
        <w:rPr>
          <w:rFonts w:ascii="Times New Roman" w:hAnsi="Times New Roman"/>
          <w:iCs/>
          <w:sz w:val="28"/>
          <w:szCs w:val="28"/>
        </w:rPr>
        <w:t xml:space="preserve">имущественных и иных </w:t>
      </w:r>
      <w:proofErr w:type="gramStart"/>
      <w:r w:rsidR="00C523C2">
        <w:rPr>
          <w:rFonts w:ascii="Times New Roman" w:hAnsi="Times New Roman"/>
          <w:iCs/>
          <w:sz w:val="28"/>
          <w:szCs w:val="28"/>
        </w:rPr>
        <w:t>прав  несовершеннолетних</w:t>
      </w:r>
      <w:proofErr w:type="gramEnd"/>
      <w:r w:rsidR="00C523C2">
        <w:rPr>
          <w:rFonts w:ascii="Times New Roman" w:hAnsi="Times New Roman"/>
          <w:iCs/>
          <w:sz w:val="28"/>
          <w:szCs w:val="28"/>
        </w:rPr>
        <w:t xml:space="preserve"> </w:t>
      </w:r>
      <w:r w:rsidR="00C523C2">
        <w:rPr>
          <w:rFonts w:ascii="Times New Roman" w:hAnsi="Times New Roman"/>
          <w:iCs/>
          <w:sz w:val="28"/>
          <w:szCs w:val="28"/>
        </w:rPr>
        <w:t xml:space="preserve">– </w:t>
      </w:r>
      <w:r w:rsidR="00C523C2">
        <w:rPr>
          <w:rFonts w:ascii="Times New Roman" w:hAnsi="Times New Roman"/>
          <w:iCs/>
          <w:sz w:val="28"/>
          <w:szCs w:val="28"/>
        </w:rPr>
        <w:t xml:space="preserve">856;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347CC6">
        <w:rPr>
          <w:rFonts w:ascii="Times New Roman" w:hAnsi="Times New Roman"/>
          <w:iCs/>
          <w:sz w:val="28"/>
          <w:szCs w:val="28"/>
        </w:rPr>
        <w:t>вопросы благоустройства – 81</w:t>
      </w:r>
      <w:r w:rsidR="00ED51D0">
        <w:rPr>
          <w:rFonts w:ascii="Times New Roman" w:hAnsi="Times New Roman"/>
          <w:iCs/>
          <w:sz w:val="28"/>
          <w:szCs w:val="28"/>
        </w:rPr>
        <w:t>9</w:t>
      </w:r>
      <w:r w:rsidR="00347CC6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8"/>
          <w:szCs w:val="28"/>
        </w:rPr>
        <w:t xml:space="preserve">  вопросы жилья – </w:t>
      </w:r>
      <w:r w:rsidR="00874574">
        <w:rPr>
          <w:rFonts w:ascii="Times New Roman" w:hAnsi="Times New Roman"/>
          <w:iCs/>
          <w:sz w:val="28"/>
          <w:szCs w:val="28"/>
        </w:rPr>
        <w:t>4</w:t>
      </w:r>
      <w:r w:rsidR="00347CC6">
        <w:rPr>
          <w:rFonts w:ascii="Times New Roman" w:hAnsi="Times New Roman"/>
          <w:iCs/>
          <w:sz w:val="28"/>
          <w:szCs w:val="28"/>
        </w:rPr>
        <w:t>13</w:t>
      </w:r>
      <w:r w:rsidR="00874574">
        <w:rPr>
          <w:rFonts w:ascii="Times New Roman" w:hAnsi="Times New Roman"/>
          <w:iCs/>
          <w:sz w:val="28"/>
          <w:szCs w:val="28"/>
        </w:rPr>
        <w:t>.</w:t>
      </w:r>
      <w:bookmarkStart w:id="0" w:name="_GoBack"/>
      <w:bookmarkEnd w:id="0"/>
    </w:p>
    <w:p w14:paraId="6DDCC26E" w14:textId="12F1230A" w:rsidR="00524F12" w:rsidRDefault="00524F12" w:rsidP="00524F12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землепользования и архитектуры – 3</w:t>
      </w:r>
      <w:r w:rsidR="00E101A2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; п</w:t>
      </w:r>
      <w:r>
        <w:rPr>
          <w:rFonts w:ascii="Times New Roman" w:hAnsi="Times New Roman"/>
          <w:iCs/>
          <w:sz w:val="28"/>
          <w:szCs w:val="28"/>
        </w:rPr>
        <w:t>о вопросам</w:t>
      </w:r>
      <w:r>
        <w:rPr>
          <w:rFonts w:ascii="Times New Roman" w:hAnsi="Times New Roman"/>
          <w:sz w:val="28"/>
          <w:szCs w:val="28"/>
        </w:rPr>
        <w:t xml:space="preserve"> социального обеспечения, труда и занятости населения – 1</w:t>
      </w:r>
      <w:r w:rsidR="00E101A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обращений; по вопросам коммунальных услуг, оплаты за коммунальные услуги, ремонта жилья, подъездов, кровли – </w:t>
      </w:r>
      <w:r w:rsidR="00E101A2">
        <w:rPr>
          <w:rFonts w:ascii="Times New Roman" w:hAnsi="Times New Roman"/>
          <w:sz w:val="28"/>
          <w:szCs w:val="28"/>
        </w:rPr>
        <w:t>196</w:t>
      </w:r>
      <w:r>
        <w:rPr>
          <w:rFonts w:ascii="Times New Roman" w:hAnsi="Times New Roman"/>
          <w:sz w:val="28"/>
          <w:szCs w:val="28"/>
        </w:rPr>
        <w:t xml:space="preserve">; по вопросам промышленности, экологии, транспорта и связи – </w:t>
      </w:r>
      <w:r w:rsidR="00E101A2">
        <w:rPr>
          <w:rFonts w:ascii="Times New Roman" w:hAnsi="Times New Roman"/>
          <w:sz w:val="28"/>
          <w:szCs w:val="28"/>
        </w:rPr>
        <w:t>307</w:t>
      </w:r>
      <w:r>
        <w:rPr>
          <w:rFonts w:ascii="Times New Roman" w:hAnsi="Times New Roman"/>
          <w:sz w:val="28"/>
          <w:szCs w:val="28"/>
        </w:rPr>
        <w:t>; по вопросам образования, культуры</w:t>
      </w:r>
      <w:r w:rsidR="00C52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101A2">
        <w:rPr>
          <w:rFonts w:ascii="Times New Roman" w:hAnsi="Times New Roman"/>
          <w:sz w:val="28"/>
          <w:szCs w:val="28"/>
        </w:rPr>
        <w:t>190</w:t>
      </w:r>
      <w:r>
        <w:rPr>
          <w:rFonts w:ascii="Times New Roman" w:hAnsi="Times New Roman"/>
          <w:sz w:val="28"/>
          <w:szCs w:val="28"/>
        </w:rPr>
        <w:t xml:space="preserve">; по вопросам строительства, сноса жилья – </w:t>
      </w:r>
      <w:r w:rsidR="00E101A2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;  по вопросам здравоохранения – </w:t>
      </w:r>
      <w:r w:rsidR="00E101A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; по вопросам предпринимательства, торговли,  общественного питания – </w:t>
      </w:r>
      <w:r w:rsidR="00E101A2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; по вопросам охраны общественного порядка, </w:t>
      </w:r>
      <w:r w:rsidR="00C523C2">
        <w:rPr>
          <w:rFonts w:ascii="Times New Roman" w:hAnsi="Times New Roman"/>
          <w:sz w:val="28"/>
          <w:szCs w:val="28"/>
        </w:rPr>
        <w:t>деятельности СНТ</w:t>
      </w:r>
      <w:r>
        <w:rPr>
          <w:rFonts w:ascii="Times New Roman" w:hAnsi="Times New Roman"/>
          <w:sz w:val="28"/>
          <w:szCs w:val="28"/>
        </w:rPr>
        <w:t xml:space="preserve">, страхования,  правовым вопросам и другие вопросы – </w:t>
      </w:r>
      <w:r w:rsidR="00E101A2">
        <w:rPr>
          <w:rFonts w:ascii="Times New Roman" w:hAnsi="Times New Roman"/>
          <w:sz w:val="28"/>
          <w:szCs w:val="28"/>
        </w:rPr>
        <w:t>653</w:t>
      </w:r>
      <w:r>
        <w:rPr>
          <w:rFonts w:ascii="Times New Roman" w:hAnsi="Times New Roman"/>
          <w:sz w:val="28"/>
          <w:szCs w:val="28"/>
        </w:rPr>
        <w:t>.</w:t>
      </w:r>
    </w:p>
    <w:p w14:paraId="491BF351" w14:textId="5EB85130" w:rsidR="00524F12" w:rsidRDefault="00524F12" w:rsidP="00524F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01.01.202</w:t>
      </w:r>
      <w:r w:rsidR="003C4C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30.06.202</w:t>
      </w:r>
      <w:r w:rsidR="003C4C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через Администрацию Главы Республики Башкортостан на рассмотрение в администрацию городского округа город Стерлитамак Республики </w:t>
      </w:r>
      <w:proofErr w:type="gramStart"/>
      <w:r>
        <w:rPr>
          <w:rFonts w:ascii="Times New Roman" w:hAnsi="Times New Roman"/>
          <w:sz w:val="28"/>
          <w:szCs w:val="28"/>
        </w:rPr>
        <w:t>Башкортостан  поступило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C4C8D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3C4C8D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C4C8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 жителей города Стерлитамак, что на </w:t>
      </w:r>
      <w:r w:rsidR="003C4C8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C4C8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меньше, чем за аналогичный период (1</w:t>
      </w:r>
      <w:r w:rsidR="003C4C8D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). Через Правительство Республики Башкортостан поступило 7</w:t>
      </w:r>
      <w:r w:rsidR="003C4C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обращений, что на </w:t>
      </w:r>
      <w:r w:rsidR="003C4C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обращени</w:t>
      </w:r>
      <w:r w:rsidR="003C4C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меньше, чем за аналогичный </w:t>
      </w:r>
      <w:proofErr w:type="gramStart"/>
      <w:r>
        <w:rPr>
          <w:rFonts w:ascii="Times New Roman" w:hAnsi="Times New Roman"/>
          <w:sz w:val="28"/>
          <w:szCs w:val="28"/>
        </w:rPr>
        <w:t>период  (</w:t>
      </w:r>
      <w:proofErr w:type="gramEnd"/>
      <w:r w:rsidR="003C4C8D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).</w:t>
      </w:r>
    </w:p>
    <w:p w14:paraId="507FFCE3" w14:textId="2EC3542F" w:rsidR="00524F12" w:rsidRDefault="00524F12" w:rsidP="00524F12">
      <w:pPr>
        <w:rPr>
          <w:rFonts w:ascii="Times New Roman" w:hAnsi="Times New Roman"/>
          <w:sz w:val="28"/>
          <w:szCs w:val="28"/>
        </w:rPr>
      </w:pPr>
    </w:p>
    <w:p w14:paraId="16816911" w14:textId="7DA86A6B" w:rsidR="00524F12" w:rsidRDefault="00524F12" w:rsidP="00524F12">
      <w:pPr>
        <w:rPr>
          <w:rFonts w:ascii="Times New Roman" w:hAnsi="Times New Roman"/>
          <w:sz w:val="28"/>
          <w:szCs w:val="28"/>
        </w:rPr>
      </w:pPr>
    </w:p>
    <w:p w14:paraId="41078262" w14:textId="287D2F67" w:rsidR="00524F12" w:rsidRDefault="00524F12" w:rsidP="00524F12">
      <w:pPr>
        <w:rPr>
          <w:rFonts w:ascii="Times New Roman" w:hAnsi="Times New Roman"/>
          <w:sz w:val="28"/>
          <w:szCs w:val="28"/>
        </w:rPr>
      </w:pPr>
    </w:p>
    <w:p w14:paraId="6590525D" w14:textId="3B7AE778" w:rsidR="00C523C2" w:rsidRDefault="00C523C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50EAEE6" w14:textId="77777777" w:rsidR="00524F12" w:rsidRDefault="00524F12" w:rsidP="00524F12">
      <w:pPr>
        <w:rPr>
          <w:rFonts w:ascii="Times New Roman" w:hAnsi="Times New Roman"/>
          <w:sz w:val="28"/>
          <w:szCs w:val="28"/>
        </w:rPr>
      </w:pPr>
    </w:p>
    <w:p w14:paraId="54FA5946" w14:textId="6CBC6548" w:rsidR="00524F12" w:rsidRDefault="00524F12" w:rsidP="00524F1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233FBA22" w14:textId="77777777" w:rsidR="00524F12" w:rsidRDefault="00524F12" w:rsidP="009817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</w:t>
      </w:r>
    </w:p>
    <w:p w14:paraId="5ED46CD0" w14:textId="77777777" w:rsidR="00524F12" w:rsidRDefault="00524F12" w:rsidP="009817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категориям от общего числа обращений,</w:t>
      </w:r>
    </w:p>
    <w:p w14:paraId="165F45D3" w14:textId="77777777" w:rsidR="00524F12" w:rsidRDefault="00524F12" w:rsidP="009817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поступивших в администрацию городского округа город Стерлитамак</w:t>
      </w:r>
    </w:p>
    <w:p w14:paraId="60067675" w14:textId="0DEB017A" w:rsidR="00524F12" w:rsidRDefault="00524F12" w:rsidP="0098174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01.01.202</w:t>
      </w:r>
      <w:r w:rsidR="001F0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30.06.202</w:t>
      </w:r>
      <w:r w:rsidR="001F0E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pPr w:leftFromText="180" w:rightFromText="180" w:bottomFromText="200" w:vertAnchor="text" w:horzAnchor="margin" w:tblpXSpec="center" w:tblpY="111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702"/>
        <w:gridCol w:w="2022"/>
        <w:gridCol w:w="1813"/>
      </w:tblGrid>
      <w:tr w:rsidR="00524F12" w14:paraId="17587E86" w14:textId="77777777" w:rsidTr="00C523C2">
        <w:trPr>
          <w:trHeight w:val="983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594B" w14:textId="77777777" w:rsidR="00524F12" w:rsidRDefault="00524F12" w:rsidP="0098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 поступивших обращений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7694" w14:textId="3DA41C9D" w:rsidR="00524F12" w:rsidRDefault="00524F12" w:rsidP="0098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01.01. 202</w:t>
            </w:r>
            <w:r w:rsidR="001F0EA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6DAC7A2" w14:textId="5C955467" w:rsidR="00524F12" w:rsidRDefault="00524F12" w:rsidP="0098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</w:t>
            </w:r>
            <w:r w:rsidR="008941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70B6" w14:textId="77777777" w:rsidR="00524F12" w:rsidRDefault="00524F12" w:rsidP="0098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Переадресация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CE4F" w14:textId="77777777" w:rsidR="00524F12" w:rsidRDefault="00524F12" w:rsidP="009817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сроков исполнения</w:t>
            </w:r>
          </w:p>
        </w:tc>
      </w:tr>
      <w:tr w:rsidR="00524F12" w14:paraId="362BEF50" w14:textId="77777777" w:rsidTr="00C523C2">
        <w:trPr>
          <w:trHeight w:val="65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9BA5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вопросы, архитектура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EEE" w14:textId="5CEF4C05" w:rsidR="00524F12" w:rsidRDefault="00C0639F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47CC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699" w14:textId="68C15419" w:rsidR="00524F12" w:rsidRDefault="005C03CB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A6E2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1740" w14:paraId="60D58E23" w14:textId="77777777" w:rsidTr="00C523C2">
        <w:trPr>
          <w:trHeight w:val="65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96D" w14:textId="1EE26864" w:rsidR="00981740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жилья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316" w14:textId="15C08910" w:rsidR="00981740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63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0B1" w14:textId="77777777" w:rsidR="00981740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6C8" w14:textId="77777777" w:rsidR="00981740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F12" w14:paraId="2AAB431E" w14:textId="77777777" w:rsidTr="00C523C2">
        <w:trPr>
          <w:trHeight w:val="65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A747" w14:textId="64090556" w:rsidR="00524F12" w:rsidRPr="00C523C2" w:rsidRDefault="00C523C2" w:rsidP="00981740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Вопросы защиты </w:t>
            </w:r>
            <w:r w:rsidR="009E1C2A">
              <w:rPr>
                <w:rFonts w:ascii="Times New Roman" w:hAnsi="Times New Roman"/>
                <w:iCs/>
                <w:sz w:val="28"/>
                <w:szCs w:val="28"/>
              </w:rPr>
              <w:t xml:space="preserve">имущественных и иных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прав несовершеннолетних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391D" w14:textId="211CA68C" w:rsidR="00524F12" w:rsidRDefault="00C523C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0413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E2B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4F12" w14:paraId="6406DE02" w14:textId="77777777" w:rsidTr="00C523C2">
        <w:trPr>
          <w:trHeight w:val="1420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91EB" w14:textId="5917C061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охраны общественного порядка, </w:t>
            </w:r>
            <w:r w:rsidR="00C523C2">
              <w:rPr>
                <w:rFonts w:ascii="Times New Roman" w:hAnsi="Times New Roman"/>
                <w:sz w:val="28"/>
                <w:szCs w:val="28"/>
              </w:rPr>
              <w:t>деятельности СНТ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страхование, ссуды,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налоги,  правовые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вопросы и другие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AACD" w14:textId="000C1408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0C9" w14:textId="6D8AFEDD" w:rsidR="00524F12" w:rsidRDefault="005C03CB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A1AA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4F12" w14:paraId="395A36E7" w14:textId="77777777" w:rsidTr="00C523C2">
        <w:trPr>
          <w:trHeight w:val="65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81A" w14:textId="3E8F927C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услуги, ремонт жилья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546F" w14:textId="4FDADC91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EAE3" w14:textId="5BC423D0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C1A8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4F12" w14:paraId="7E35106D" w14:textId="77777777" w:rsidTr="00C523C2">
        <w:trPr>
          <w:trHeight w:val="71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2D5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обеспечение, вопросы труда и занятости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6A30" w14:textId="067A7C24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7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BA76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00A2" w14:textId="77777777" w:rsidR="00524F12" w:rsidRDefault="00524F12" w:rsidP="00981740">
            <w:pPr>
              <w:spacing w:line="240" w:lineRule="auto"/>
            </w:pPr>
            <w:r>
              <w:t>-</w:t>
            </w:r>
          </w:p>
        </w:tc>
      </w:tr>
      <w:tr w:rsidR="00524F12" w14:paraId="0678CE60" w14:textId="77777777" w:rsidTr="00C523C2">
        <w:trPr>
          <w:trHeight w:val="56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3409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Промышленность, экология, транспорт и связь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22A7" w14:textId="3D5B75E0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0AEE" w14:textId="756D8A9F" w:rsidR="00524F12" w:rsidRDefault="005C03CB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1105" w14:textId="77777777" w:rsidR="00524F12" w:rsidRDefault="00524F12" w:rsidP="00981740">
            <w:pPr>
              <w:spacing w:line="240" w:lineRule="auto"/>
            </w:pPr>
            <w:r>
              <w:t>-</w:t>
            </w:r>
          </w:p>
        </w:tc>
      </w:tr>
      <w:tr w:rsidR="00524F12" w14:paraId="5C6709C5" w14:textId="77777777" w:rsidTr="00C523C2">
        <w:trPr>
          <w:trHeight w:val="56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FF61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образования, детских садов, 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2984" w14:textId="34D3F1AC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24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A1C4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BCF0" w14:textId="77777777" w:rsidR="00524F12" w:rsidRDefault="00524F12" w:rsidP="00981740">
            <w:pPr>
              <w:spacing w:line="240" w:lineRule="auto"/>
            </w:pPr>
            <w:r>
              <w:t>-</w:t>
            </w:r>
          </w:p>
        </w:tc>
      </w:tr>
      <w:tr w:rsidR="00524F12" w14:paraId="06177D22" w14:textId="77777777" w:rsidTr="00C523C2">
        <w:trPr>
          <w:trHeight w:val="56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63D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Строительство, снос жилья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1EBF" w14:textId="279C8334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3BCA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62EA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4F12" w14:paraId="0A0D4269" w14:textId="77777777" w:rsidTr="00C523C2">
        <w:trPr>
          <w:trHeight w:val="27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37D3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7583" w14:textId="6224EE70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16F4" w14:textId="5E124D58" w:rsidR="00524F12" w:rsidRDefault="0087725F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6BED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4F12" w14:paraId="64A6B35C" w14:textId="77777777" w:rsidTr="00C523C2">
        <w:trPr>
          <w:trHeight w:val="710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6B6B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Предпринимательство, торговля, общественное питание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C755" w14:textId="33EC31B7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CB17" w14:textId="5B58DEFB" w:rsidR="00524F12" w:rsidRDefault="0087725F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0893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4F12" w14:paraId="790D7AB8" w14:textId="77777777" w:rsidTr="00C523C2">
        <w:trPr>
          <w:trHeight w:val="55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6F5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8C7C" w14:textId="2176A34D" w:rsidR="00524F12" w:rsidRDefault="00981740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1E9B" w14:textId="556F88D1" w:rsidR="00524F12" w:rsidRDefault="0087725F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491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4F12" w14:paraId="1EDE3F6B" w14:textId="77777777" w:rsidTr="00C523C2">
        <w:trPr>
          <w:trHeight w:val="29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25A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3C4" w14:textId="1EE81C30" w:rsidR="00524F12" w:rsidRDefault="00347CC6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3B19" w14:textId="705016F4" w:rsidR="00524F12" w:rsidRDefault="005C03CB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376D" w14:textId="77777777" w:rsidR="00524F12" w:rsidRDefault="00524F12" w:rsidP="0098174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126F527" w14:textId="77777777" w:rsidR="00BF3A56" w:rsidRDefault="00BF3A56" w:rsidP="00524F12"/>
    <w:sectPr w:rsidR="00BF3A56" w:rsidSect="0098174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25"/>
    <w:rsid w:val="001F0EA1"/>
    <w:rsid w:val="00347CC6"/>
    <w:rsid w:val="003C4C8D"/>
    <w:rsid w:val="00524F12"/>
    <w:rsid w:val="005C03CB"/>
    <w:rsid w:val="007D2215"/>
    <w:rsid w:val="007D6EA0"/>
    <w:rsid w:val="007E6433"/>
    <w:rsid w:val="00874574"/>
    <w:rsid w:val="0087725F"/>
    <w:rsid w:val="00894193"/>
    <w:rsid w:val="00976A25"/>
    <w:rsid w:val="00981740"/>
    <w:rsid w:val="009E1C2A"/>
    <w:rsid w:val="00BF3A56"/>
    <w:rsid w:val="00C0639F"/>
    <w:rsid w:val="00C523C2"/>
    <w:rsid w:val="00D45150"/>
    <w:rsid w:val="00D95ACD"/>
    <w:rsid w:val="00E101A2"/>
    <w:rsid w:val="00E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B826"/>
  <w15:chartTrackingRefBased/>
  <w15:docId w15:val="{C3EDBC78-9365-48E5-9620-757E5CD8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копмнож бюро</dc:creator>
  <cp:keywords/>
  <dc:description/>
  <cp:lastModifiedBy>Специалист копмнож бюро</cp:lastModifiedBy>
  <cp:revision>3</cp:revision>
  <cp:lastPrinted>2025-08-06T12:26:00Z</cp:lastPrinted>
  <dcterms:created xsi:type="dcterms:W3CDTF">2025-08-06T12:14:00Z</dcterms:created>
  <dcterms:modified xsi:type="dcterms:W3CDTF">2025-08-06T12:27:00Z</dcterms:modified>
</cp:coreProperties>
</file>