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DAC" w:rsidRDefault="006D7DAC">
      <w:pPr>
        <w:framePr w:h="782" w:wrap="notBeside" w:vAnchor="text" w:hAnchor="text" w:xAlign="right" w:y="1"/>
        <w:jc w:val="right"/>
        <w:rPr>
          <w:sz w:val="2"/>
          <w:szCs w:val="2"/>
        </w:rPr>
      </w:pPr>
    </w:p>
    <w:p w:rsidR="006D7DAC" w:rsidRDefault="0026685B">
      <w:pPr>
        <w:pStyle w:val="22"/>
        <w:shd w:val="clear" w:color="auto" w:fill="auto"/>
        <w:spacing w:before="0" w:after="0" w:line="322" w:lineRule="exact"/>
        <w:ind w:firstLine="740"/>
      </w:pPr>
      <w:r>
        <w:t>Уголовная ответственность за преступления в сфере жилищно</w:t>
      </w:r>
      <w:r w:rsidR="00A87994">
        <w:t>-</w:t>
      </w:r>
      <w:r>
        <w:t>коммунального хозяйства.</w:t>
      </w:r>
    </w:p>
    <w:p w:rsidR="006D7DAC" w:rsidRDefault="0026685B">
      <w:pPr>
        <w:pStyle w:val="22"/>
        <w:shd w:val="clear" w:color="auto" w:fill="auto"/>
        <w:spacing w:before="0" w:after="0" w:line="322" w:lineRule="exact"/>
        <w:ind w:firstLine="740"/>
      </w:pPr>
      <w:r>
        <w:t>Жилищно-коммунальное</w:t>
      </w:r>
      <w:r>
        <w:t xml:space="preserve"> хозяйство представляет собой отрасль экономики, обеспечивающую функционирование жилых зданий (домов), сетей снабжения электричеством, водой, теплом и т.д., создающую безопасное, удобное и комфортабельное проживание и нахождение в них людей, в том числе вк</w:t>
      </w:r>
      <w:r>
        <w:t>лючающее объекты социальной инфраструктуры.</w:t>
      </w:r>
    </w:p>
    <w:p w:rsidR="006D7DAC" w:rsidRDefault="0026685B">
      <w:pPr>
        <w:pStyle w:val="22"/>
        <w:shd w:val="clear" w:color="auto" w:fill="auto"/>
        <w:spacing w:before="0" w:after="0" w:line="322" w:lineRule="exact"/>
        <w:ind w:firstLine="740"/>
      </w:pPr>
      <w:r>
        <w:t>В соответствии с нормами Уголовного кодекса Российской Федерации уголовная ответственность может наступить как по общим основаниям для всех физических лиц, так и при совершении действий (или бездействий), связанн</w:t>
      </w:r>
      <w:r>
        <w:t>ых конкретно с деятельностью по управлению жилыми домами.</w:t>
      </w:r>
    </w:p>
    <w:p w:rsidR="006D7DAC" w:rsidRDefault="0026685B">
      <w:pPr>
        <w:pStyle w:val="22"/>
        <w:shd w:val="clear" w:color="auto" w:fill="auto"/>
        <w:spacing w:before="0" w:after="0" w:line="322" w:lineRule="exact"/>
        <w:ind w:firstLine="740"/>
      </w:pPr>
      <w:r>
        <w:t>К основным преступным деяниям в обозначенной сфере можно отнести превышение и злоупотребление должностными полномочиями (</w:t>
      </w:r>
      <w:proofErr w:type="spellStart"/>
      <w:r>
        <w:t>ст.ст</w:t>
      </w:r>
      <w:proofErr w:type="spellEnd"/>
      <w:r>
        <w:t>. 285, 286 УК РФ), мошенничество при получении выплат на функционировани</w:t>
      </w:r>
      <w:r>
        <w:t>е работы жилищно-коммунального комплекса (ст. 159 УК РФ), растрата или присвоение вверенного имущества (ст. 160 УК РФ), незаконная предпринимательская деятельность (ст. 171 УК РФ), халатность (ст. 293 УК РФ), дача и получение взятки (</w:t>
      </w:r>
      <w:proofErr w:type="spellStart"/>
      <w:r>
        <w:t>ст.ст</w:t>
      </w:r>
      <w:proofErr w:type="spellEnd"/>
      <w:r>
        <w:t>. 290, 291 УК РФ)</w:t>
      </w:r>
      <w:r>
        <w:t>.</w:t>
      </w:r>
    </w:p>
    <w:p w:rsidR="006D7DAC" w:rsidRDefault="0026685B">
      <w:pPr>
        <w:pStyle w:val="22"/>
        <w:shd w:val="clear" w:color="auto" w:fill="auto"/>
        <w:spacing w:before="0" w:after="0" w:line="322" w:lineRule="exact"/>
        <w:ind w:firstLine="740"/>
      </w:pPr>
      <w:r>
        <w:t>Исходя из особенностей правоотношений, возникающих между хозяйствующими субъектами и органами власти, совершаемые преступления в сфере жилищно-коммунального хозяйства можно условно разделить на следующие группы:</w:t>
      </w:r>
    </w:p>
    <w:p w:rsidR="006D7DAC" w:rsidRDefault="0026685B">
      <w:pPr>
        <w:pStyle w:val="22"/>
        <w:numPr>
          <w:ilvl w:val="0"/>
          <w:numId w:val="1"/>
        </w:numPr>
        <w:shd w:val="clear" w:color="auto" w:fill="auto"/>
        <w:tabs>
          <w:tab w:val="left" w:pos="965"/>
        </w:tabs>
        <w:spacing w:before="0" w:after="0" w:line="322" w:lineRule="exact"/>
        <w:ind w:firstLine="740"/>
      </w:pPr>
      <w:r>
        <w:t xml:space="preserve">преступления, связанные с невыполнением и </w:t>
      </w:r>
      <w:r>
        <w:t>(или) некачественным выполнением работ, проводимых при реформировании жилищно</w:t>
      </w:r>
      <w:r w:rsidR="00A87994">
        <w:t>-</w:t>
      </w:r>
      <w:r>
        <w:t>коммунального хозяйства;</w:t>
      </w:r>
    </w:p>
    <w:p w:rsidR="006D7DAC" w:rsidRDefault="0026685B" w:rsidP="00A87994">
      <w:pPr>
        <w:pStyle w:val="22"/>
        <w:numPr>
          <w:ilvl w:val="0"/>
          <w:numId w:val="1"/>
        </w:numPr>
        <w:shd w:val="clear" w:color="auto" w:fill="auto"/>
        <w:tabs>
          <w:tab w:val="left" w:pos="1190"/>
        </w:tabs>
        <w:spacing w:before="0" w:after="308" w:line="322" w:lineRule="exact"/>
        <w:ind w:firstLine="740"/>
      </w:pPr>
      <w:r>
        <w:t>преступления, связанные с неправомерным использованием управляющими компаниями, товариществами собственников жилья (далее -</w:t>
      </w:r>
      <w:r>
        <w:t>ТСЖ) денежных средств, получен</w:t>
      </w:r>
      <w:bookmarkStart w:id="0" w:name="_GoBack"/>
      <w:bookmarkEnd w:id="0"/>
      <w:r>
        <w:t>ных от потребителей в качестве оплаты жилищно-коммунальных услуг;</w:t>
      </w:r>
    </w:p>
    <w:p w:rsidR="006D7DAC" w:rsidRDefault="0026685B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319" w:lineRule="exact"/>
        <w:ind w:firstLine="740"/>
      </w:pPr>
      <w:r>
        <w:t>преступления, сопряженные с невыплатой управляющими компаниями, ТСЖ задолженности ресур</w:t>
      </w:r>
      <w:r>
        <w:t>соснабжающим организациям;</w:t>
      </w:r>
    </w:p>
    <w:p w:rsidR="006D7DAC" w:rsidRDefault="0026685B">
      <w:pPr>
        <w:pStyle w:val="22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0" w:line="319" w:lineRule="exact"/>
        <w:ind w:firstLine="740"/>
      </w:pPr>
      <w:r>
        <w:t>преступления, связанные с незаконной передачей лицу, выполняющему управленческие функции в коммерческой или иной организации, денег, имущества за совершение действий в интересах дающего или иных лиц, если указанные действия входя</w:t>
      </w:r>
      <w:r>
        <w:t>т в служебные полномочия такого лица (ст. 204 УК РФ - коммерческий подкуп), а также дача и получение взяток за совершение тех или иных действий в интересах взяткодателя (</w:t>
      </w:r>
      <w:proofErr w:type="spellStart"/>
      <w:r>
        <w:t>ст.ст</w:t>
      </w:r>
      <w:proofErr w:type="spellEnd"/>
      <w:r>
        <w:t>. 290, 291 УК РФ).</w:t>
      </w:r>
    </w:p>
    <w:p w:rsidR="006D7DAC" w:rsidRDefault="0026685B">
      <w:pPr>
        <w:pStyle w:val="22"/>
        <w:shd w:val="clear" w:color="auto" w:fill="auto"/>
        <w:spacing w:before="0" w:after="0" w:line="319" w:lineRule="exact"/>
        <w:ind w:firstLine="740"/>
      </w:pPr>
      <w:r>
        <w:t>Одним из распространенных видов преступлений является удержани</w:t>
      </w:r>
      <w:r>
        <w:t>е управляющей компанией или ТСЖ денежных средств, собранных с жителей дома за поставленные коммунальные ресурсы - тепловую энергию, воду, электроэнергию, природный газ и т.д., на своих расчетных счетах.</w:t>
      </w:r>
    </w:p>
    <w:p w:rsidR="006D7DAC" w:rsidRDefault="0026685B">
      <w:pPr>
        <w:pStyle w:val="22"/>
        <w:shd w:val="clear" w:color="auto" w:fill="auto"/>
        <w:spacing w:before="0" w:after="0" w:line="319" w:lineRule="exact"/>
        <w:ind w:firstLine="740"/>
      </w:pPr>
      <w:r>
        <w:t xml:space="preserve">При этом указанные денежные средства </w:t>
      </w:r>
      <w:r>
        <w:t>предназначаются организациям поставщикам коммунальных услуг и должны быть перечислены в пользу этих организаций, чего не происходит. Наиболее часто руководителями управляющих компаний (или ТСЖ) эти денежные средства либо перечисляются на нужды своей 2 орга</w:t>
      </w:r>
      <w:r>
        <w:t>низации, либо через подконтрольные аффилированные организации выводятся со счетов управляющей компании.</w:t>
      </w:r>
    </w:p>
    <w:p w:rsidR="006D7DAC" w:rsidRDefault="0026685B">
      <w:pPr>
        <w:pStyle w:val="22"/>
        <w:shd w:val="clear" w:color="auto" w:fill="auto"/>
        <w:spacing w:before="0" w:after="0" w:line="319" w:lineRule="exact"/>
        <w:ind w:firstLine="740"/>
      </w:pPr>
      <w:r>
        <w:t xml:space="preserve">Подавляющее большинство преступлений в обозначенной сфере, в том числе при завышении тарифов на услуги совершается путем оформления фиктивных </w:t>
      </w:r>
      <w:r>
        <w:lastRenderedPageBreak/>
        <w:t>документов</w:t>
      </w:r>
      <w:r>
        <w:t xml:space="preserve"> финансовой отчетности, актов о приемке выполненных работ со стороны сторонних организаций, что в последствии позволяет субъекту преступления незаконно присвоить определенные суммы денежных средств, расходуя их на личные цели.</w:t>
      </w:r>
    </w:p>
    <w:p w:rsidR="006D7DAC" w:rsidRDefault="0026685B">
      <w:pPr>
        <w:pStyle w:val="22"/>
        <w:shd w:val="clear" w:color="auto" w:fill="auto"/>
        <w:spacing w:before="0" w:after="0" w:line="319" w:lineRule="exact"/>
        <w:ind w:firstLine="740"/>
      </w:pPr>
      <w:r>
        <w:t xml:space="preserve">За совершение преступлений в </w:t>
      </w:r>
      <w:r>
        <w:t>сфере жилищно-коммунального хозяйства в зависимости от квалификации деяния предусмотрена уголовная ответственность от штрафа до лишения свободы на срок до 15 лет.</w:t>
      </w:r>
    </w:p>
    <w:p w:rsidR="006D7DAC" w:rsidRDefault="0026685B">
      <w:pPr>
        <w:pStyle w:val="22"/>
        <w:shd w:val="clear" w:color="auto" w:fill="auto"/>
        <w:spacing w:before="0" w:after="0" w:line="319" w:lineRule="exact"/>
        <w:ind w:firstLine="740"/>
      </w:pPr>
      <w:r>
        <w:t xml:space="preserve">В случае выявления нарушений в обозначенной сфере граждане могут обратиться за защитой </w:t>
      </w:r>
      <w:r>
        <w:t>своих прав в жилищную инспекцию, прокуратуру или суд, а также в органы правоохраны (МВД, СУ СК, УФСБ).</w:t>
      </w:r>
    </w:p>
    <w:p w:rsidR="006D7DAC" w:rsidRDefault="0026685B">
      <w:pPr>
        <w:pStyle w:val="22"/>
        <w:shd w:val="clear" w:color="auto" w:fill="auto"/>
        <w:spacing w:before="0" w:after="425" w:line="319" w:lineRule="exact"/>
        <w:ind w:firstLine="740"/>
      </w:pPr>
      <w:r>
        <w:t>Разъяснение подготовил помощник прокурора г. Стерлитамака Афанасьев С.А.</w:t>
      </w:r>
    </w:p>
    <w:p w:rsidR="006D7DAC" w:rsidRDefault="006D7DAC">
      <w:pPr>
        <w:pStyle w:val="32"/>
        <w:shd w:val="clear" w:color="auto" w:fill="auto"/>
        <w:spacing w:before="0" w:line="222" w:lineRule="exact"/>
        <w:jc w:val="both"/>
      </w:pPr>
    </w:p>
    <w:sectPr w:rsidR="006D7DAC">
      <w:type w:val="continuous"/>
      <w:pgSz w:w="11900" w:h="16840"/>
      <w:pgMar w:top="390" w:right="534" w:bottom="399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85B" w:rsidRDefault="0026685B">
      <w:r>
        <w:separator/>
      </w:r>
    </w:p>
  </w:endnote>
  <w:endnote w:type="continuationSeparator" w:id="0">
    <w:p w:rsidR="0026685B" w:rsidRDefault="0026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85B" w:rsidRDefault="0026685B"/>
  </w:footnote>
  <w:footnote w:type="continuationSeparator" w:id="0">
    <w:p w:rsidR="0026685B" w:rsidRDefault="002668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1C31"/>
    <w:multiLevelType w:val="multilevel"/>
    <w:tmpl w:val="7FA66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AC"/>
    <w:rsid w:val="0026685B"/>
    <w:rsid w:val="006D7DAC"/>
    <w:rsid w:val="00A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9194"/>
  <w15:docId w15:val="{A043B64C-4927-4AD8-A127-9D11042E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Tahoma115pt">
    <w:name w:val="Основной текст (7) + Tahoma;11;5 pt;Полужирный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00" w:line="33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20" w:after="220" w:line="24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00" w:line="278" w:lineRule="exact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228</dc:creator>
  <cp:lastModifiedBy>Специалист 228</cp:lastModifiedBy>
  <cp:revision>1</cp:revision>
  <dcterms:created xsi:type="dcterms:W3CDTF">2024-11-25T04:50:00Z</dcterms:created>
  <dcterms:modified xsi:type="dcterms:W3CDTF">2024-11-25T04:51:00Z</dcterms:modified>
</cp:coreProperties>
</file>