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14:paraId="21E1E5C0" w14:textId="77777777" w:rsidTr="006D4F40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C2A9411" w14:textId="77777777"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F0D77" w14:textId="77777777"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D347E66" w14:textId="77777777" w:rsidR="00AE4D39" w:rsidRDefault="00AE4D39" w:rsidP="00B406B6">
            <w:pPr>
              <w:pStyle w:val="a3"/>
              <w:ind w:left="-106" w:firstLine="0"/>
            </w:pPr>
          </w:p>
        </w:tc>
      </w:tr>
    </w:tbl>
    <w:p w14:paraId="2C5FABEC" w14:textId="77777777" w:rsidR="003747A5" w:rsidRDefault="003747A5" w:rsidP="003747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5350F4" w14:textId="77777777" w:rsidR="003747A5" w:rsidRDefault="003747A5" w:rsidP="003747A5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14:paraId="305580C6" w14:textId="77777777" w:rsidR="00AE228A" w:rsidRDefault="00AE228A" w:rsidP="00B43AE5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bookmarkStart w:id="0" w:name="_GoBack"/>
    <w:bookmarkEnd w:id="0"/>
    <w:p w14:paraId="4A3A72ED" w14:textId="77777777" w:rsidR="00BF7D11" w:rsidRPr="00770BB2" w:rsidRDefault="00775382" w:rsidP="00D74B11">
      <w:pPr>
        <w:pStyle w:val="af2"/>
        <w:spacing w:before="0" w:beforeAutospacing="0" w:after="0" w:afterAutospacing="0" w:line="180" w:lineRule="atLeast"/>
        <w:ind w:firstLine="540"/>
        <w:jc w:val="both"/>
        <w:rPr>
          <w:b/>
          <w:color w:val="000000" w:themeColor="text1"/>
          <w:sz w:val="27"/>
          <w:szCs w:val="27"/>
        </w:rPr>
      </w:pPr>
      <w:r>
        <w:fldChar w:fldCharType="begin"/>
      </w:r>
      <w:r>
        <w:instrText xml:space="preserve"> HYPERLINK "https://www.baikproc.ru/kontent.php?grp_id=200&amp;sub=0&amp;name_id=3845" </w:instrText>
      </w:r>
      <w:r>
        <w:fldChar w:fldCharType="separate"/>
      </w:r>
      <w:r w:rsidR="006509E1" w:rsidRPr="00770BB2">
        <w:rPr>
          <w:rStyle w:val="af3"/>
          <w:b/>
          <w:color w:val="000000" w:themeColor="text1"/>
          <w:sz w:val="27"/>
          <w:szCs w:val="27"/>
          <w:u w:val="none"/>
        </w:rPr>
        <w:t>Уголовная ответственность за вовлечение несовершеннолетнего в совершение преступления и антиобщественных действий посредством сети «Интернет».</w:t>
      </w:r>
      <w:r>
        <w:rPr>
          <w:rStyle w:val="af3"/>
          <w:b/>
          <w:color w:val="000000" w:themeColor="text1"/>
          <w:sz w:val="27"/>
          <w:szCs w:val="27"/>
          <w:u w:val="none"/>
        </w:rPr>
        <w:fldChar w:fldCharType="end"/>
      </w:r>
    </w:p>
    <w:p w14:paraId="3F57C551" w14:textId="77777777" w:rsidR="006509E1" w:rsidRDefault="006509E1" w:rsidP="00D74B1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</w:p>
    <w:p w14:paraId="25397863" w14:textId="77777777" w:rsidR="006509E1" w:rsidRDefault="006509E1" w:rsidP="00BF7D1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6509E1">
        <w:rPr>
          <w:sz w:val="27"/>
          <w:szCs w:val="27"/>
        </w:rPr>
        <w:t>Федеральным законом от 28 декабря 2024 г. № 514-ФЗ внесены изменения в Уголовный кодекс Российской Федерации, которым статьи 150 и 151,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</w:t>
      </w:r>
    </w:p>
    <w:p w14:paraId="28CC3E24" w14:textId="77777777" w:rsidR="006509E1" w:rsidRDefault="006509E1" w:rsidP="00BF7D1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6509E1">
        <w:rPr>
          <w:sz w:val="27"/>
          <w:szCs w:val="27"/>
        </w:rPr>
        <w:t>Также часть третья статьи 150 и часть третья статьи 151 Уголовного кодекса Российской Федерации дополнены особо квалифицирующими признаками «в отношении двух или более несовершеннолетних» и «в отношении лица, не достигшего четырнадцатилетнего возраста».</w:t>
      </w:r>
    </w:p>
    <w:p w14:paraId="3E78AC31" w14:textId="77777777" w:rsidR="006509E1" w:rsidRDefault="006509E1" w:rsidP="00BF7D1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6509E1">
        <w:rPr>
          <w:sz w:val="27"/>
          <w:szCs w:val="27"/>
        </w:rPr>
        <w:t>Данные измене</w:t>
      </w:r>
      <w:r>
        <w:rPr>
          <w:sz w:val="27"/>
          <w:szCs w:val="27"/>
        </w:rPr>
        <w:t>ния в уголовное законодательство</w:t>
      </w:r>
      <w:r w:rsidRPr="006509E1">
        <w:rPr>
          <w:sz w:val="27"/>
          <w:szCs w:val="27"/>
        </w:rPr>
        <w:t xml:space="preserve"> вступили в силу с 8 января текущего года.</w:t>
      </w:r>
    </w:p>
    <w:p w14:paraId="3672A7B9" w14:textId="77777777" w:rsidR="00770BB2" w:rsidRDefault="00770BB2" w:rsidP="00BF7D1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</w:p>
    <w:p w14:paraId="67992877" w14:textId="77777777" w:rsidR="00FE7C35" w:rsidRPr="007713E0" w:rsidRDefault="00FE7C35" w:rsidP="00BF7D1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7713E0">
        <w:rPr>
          <w:sz w:val="27"/>
          <w:szCs w:val="27"/>
        </w:rPr>
        <w:t xml:space="preserve">Разъяснение подготовил </w:t>
      </w:r>
      <w:r w:rsidR="00AE228A" w:rsidRPr="007713E0">
        <w:rPr>
          <w:sz w:val="27"/>
          <w:szCs w:val="27"/>
        </w:rPr>
        <w:t xml:space="preserve">старший </w:t>
      </w:r>
      <w:r w:rsidRPr="007713E0">
        <w:rPr>
          <w:sz w:val="27"/>
          <w:szCs w:val="27"/>
        </w:rPr>
        <w:t xml:space="preserve">помощник прокурора г. Стерлитамака </w:t>
      </w:r>
      <w:r w:rsidR="00376958" w:rsidRPr="007713E0">
        <w:rPr>
          <w:sz w:val="27"/>
          <w:szCs w:val="27"/>
        </w:rPr>
        <w:t>Гази</w:t>
      </w:r>
      <w:r w:rsidR="00AE228A" w:rsidRPr="007713E0">
        <w:rPr>
          <w:sz w:val="27"/>
          <w:szCs w:val="27"/>
        </w:rPr>
        <w:t>зова Ю.О.</w:t>
      </w:r>
    </w:p>
    <w:p w14:paraId="79B24946" w14:textId="77777777" w:rsidR="00F65A72" w:rsidRPr="007713E0" w:rsidRDefault="00F65A72" w:rsidP="00F65A7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47B1FFC9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7713E0">
        <w:rPr>
          <w:rFonts w:ascii="Times New Roman" w:hAnsi="Times New Roman"/>
          <w:sz w:val="27"/>
          <w:szCs w:val="27"/>
        </w:rPr>
        <w:t>Заместитель прокурора города</w:t>
      </w:r>
    </w:p>
    <w:p w14:paraId="12AE9784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14:paraId="4EF76018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7713E0">
        <w:rPr>
          <w:rFonts w:ascii="Times New Roman" w:hAnsi="Times New Roman"/>
          <w:sz w:val="27"/>
          <w:szCs w:val="27"/>
        </w:rPr>
        <w:t xml:space="preserve">советник юстиции                                                    </w:t>
      </w:r>
      <w:r w:rsidR="00D74B11">
        <w:rPr>
          <w:rFonts w:ascii="Times New Roman" w:hAnsi="Times New Roman"/>
          <w:sz w:val="27"/>
          <w:szCs w:val="27"/>
        </w:rPr>
        <w:t xml:space="preserve">                              </w:t>
      </w:r>
      <w:r w:rsidRPr="007713E0">
        <w:rPr>
          <w:rFonts w:ascii="Times New Roman" w:hAnsi="Times New Roman"/>
          <w:sz w:val="27"/>
          <w:szCs w:val="27"/>
        </w:rPr>
        <w:t xml:space="preserve"> О.В. Немчинова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5A72" w:rsidRPr="007713E0" w14:paraId="2463FB23" w14:textId="77777777" w:rsidTr="00F65A72">
        <w:trPr>
          <w:trHeight w:val="1755"/>
        </w:trPr>
        <w:tc>
          <w:tcPr>
            <w:tcW w:w="9628" w:type="dxa"/>
            <w:hideMark/>
          </w:tcPr>
          <w:p w14:paraId="032E5AF4" w14:textId="77777777" w:rsidR="00F65A72" w:rsidRPr="007713E0" w:rsidRDefault="00F65A72" w:rsidP="00F65A72">
            <w:pPr>
              <w:spacing w:before="240" w:line="360" w:lineRule="exact"/>
              <w:ind w:left="1985"/>
              <w:rPr>
                <w:rFonts w:ascii="Calibri" w:hAnsi="Calibri"/>
                <w:color w:val="BFBFBF" w:themeColor="background1" w:themeShade="BF"/>
                <w:sz w:val="27"/>
                <w:szCs w:val="27"/>
              </w:rPr>
            </w:pPr>
            <w:proofErr w:type="spellStart"/>
            <w:proofErr w:type="gramStart"/>
            <w:r w:rsidRPr="007713E0">
              <w:rPr>
                <w:rFonts w:ascii="Calibri" w:hAnsi="Calibri"/>
                <w:color w:val="BFBFBF" w:themeColor="background1" w:themeShade="BF"/>
                <w:sz w:val="27"/>
                <w:szCs w:val="27"/>
              </w:rPr>
              <w:t>эл.подпись</w:t>
            </w:r>
            <w:proofErr w:type="spellEnd"/>
            <w:proofErr w:type="gramEnd"/>
          </w:p>
        </w:tc>
      </w:tr>
    </w:tbl>
    <w:p w14:paraId="2AA645E9" w14:textId="77777777" w:rsidR="00AE228A" w:rsidRPr="007713E0" w:rsidRDefault="00AE228A" w:rsidP="00BF7D11">
      <w:pPr>
        <w:pStyle w:val="a3"/>
        <w:spacing w:line="240" w:lineRule="exact"/>
        <w:ind w:firstLine="0"/>
        <w:rPr>
          <w:sz w:val="27"/>
          <w:szCs w:val="27"/>
        </w:rPr>
      </w:pPr>
    </w:p>
    <w:sectPr w:rsidR="00AE228A" w:rsidRPr="007713E0" w:rsidSect="00227BD6">
      <w:headerReference w:type="default" r:id="rId7"/>
      <w:footerReference w:type="first" r:id="rId8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BB81F" w14:textId="77777777" w:rsidR="00775382" w:rsidRDefault="00775382" w:rsidP="00337B0C">
      <w:r>
        <w:separator/>
      </w:r>
    </w:p>
  </w:endnote>
  <w:endnote w:type="continuationSeparator" w:id="0">
    <w:p w14:paraId="3894AE5E" w14:textId="77777777" w:rsidR="00775382" w:rsidRDefault="00775382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7C8201C8" w14:textId="77777777" w:rsidTr="00F441E6">
      <w:trPr>
        <w:cantSplit/>
        <w:trHeight w:val="57"/>
      </w:trPr>
      <w:tc>
        <w:tcPr>
          <w:tcW w:w="3643" w:type="dxa"/>
        </w:tcPr>
        <w:p w14:paraId="09ED074A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14:paraId="653D520F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228B4AEC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DABC" w14:textId="77777777" w:rsidR="00775382" w:rsidRDefault="00775382" w:rsidP="00337B0C">
      <w:r>
        <w:separator/>
      </w:r>
    </w:p>
  </w:footnote>
  <w:footnote w:type="continuationSeparator" w:id="0">
    <w:p w14:paraId="28D531C3" w14:textId="77777777" w:rsidR="00775382" w:rsidRDefault="00775382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39E9967D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6509E1">
          <w:rPr>
            <w:noProof/>
          </w:rPr>
          <w:t>2</w:t>
        </w:r>
        <w:r>
          <w:fldChar w:fldCharType="end"/>
        </w:r>
      </w:p>
    </w:sdtContent>
  </w:sdt>
  <w:p w14:paraId="513EFDE5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2A69"/>
    <w:rsid w:val="0007489D"/>
    <w:rsid w:val="000A52B7"/>
    <w:rsid w:val="000B654C"/>
    <w:rsid w:val="000D0212"/>
    <w:rsid w:val="000D3DD6"/>
    <w:rsid w:val="000E08FC"/>
    <w:rsid w:val="00104E1A"/>
    <w:rsid w:val="00112D44"/>
    <w:rsid w:val="00115F83"/>
    <w:rsid w:val="001201FA"/>
    <w:rsid w:val="00120BE1"/>
    <w:rsid w:val="00150D86"/>
    <w:rsid w:val="001D1B43"/>
    <w:rsid w:val="001D25FA"/>
    <w:rsid w:val="001D6B3E"/>
    <w:rsid w:val="001E6BCD"/>
    <w:rsid w:val="00206DB3"/>
    <w:rsid w:val="00221CAB"/>
    <w:rsid w:val="00227BD6"/>
    <w:rsid w:val="00240A35"/>
    <w:rsid w:val="00294A29"/>
    <w:rsid w:val="002B2237"/>
    <w:rsid w:val="002C47B9"/>
    <w:rsid w:val="002F0AEA"/>
    <w:rsid w:val="00320CEB"/>
    <w:rsid w:val="0033119E"/>
    <w:rsid w:val="00337B0C"/>
    <w:rsid w:val="00345E88"/>
    <w:rsid w:val="00352681"/>
    <w:rsid w:val="003642DB"/>
    <w:rsid w:val="003747A5"/>
    <w:rsid w:val="00376958"/>
    <w:rsid w:val="003774B0"/>
    <w:rsid w:val="00380DF4"/>
    <w:rsid w:val="0039653D"/>
    <w:rsid w:val="003D47F9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C4FF3"/>
    <w:rsid w:val="004D075A"/>
    <w:rsid w:val="004E5171"/>
    <w:rsid w:val="00567E63"/>
    <w:rsid w:val="00595EA4"/>
    <w:rsid w:val="005D00ED"/>
    <w:rsid w:val="005D768E"/>
    <w:rsid w:val="005E13AC"/>
    <w:rsid w:val="005F6F8F"/>
    <w:rsid w:val="006029A0"/>
    <w:rsid w:val="006509E1"/>
    <w:rsid w:val="00665C4E"/>
    <w:rsid w:val="006C2ECD"/>
    <w:rsid w:val="006D4F40"/>
    <w:rsid w:val="007106D4"/>
    <w:rsid w:val="007232B5"/>
    <w:rsid w:val="0073580F"/>
    <w:rsid w:val="00770BB2"/>
    <w:rsid w:val="007713E0"/>
    <w:rsid w:val="00775382"/>
    <w:rsid w:val="00791D15"/>
    <w:rsid w:val="007B647A"/>
    <w:rsid w:val="007C0965"/>
    <w:rsid w:val="007E27E1"/>
    <w:rsid w:val="00811B20"/>
    <w:rsid w:val="008314FF"/>
    <w:rsid w:val="008669B3"/>
    <w:rsid w:val="008849B5"/>
    <w:rsid w:val="008A0DB7"/>
    <w:rsid w:val="008C0671"/>
    <w:rsid w:val="008C3AE6"/>
    <w:rsid w:val="008F2C4C"/>
    <w:rsid w:val="0091592E"/>
    <w:rsid w:val="009436E8"/>
    <w:rsid w:val="009438F9"/>
    <w:rsid w:val="00951754"/>
    <w:rsid w:val="00993C7C"/>
    <w:rsid w:val="009B73AC"/>
    <w:rsid w:val="00A02630"/>
    <w:rsid w:val="00A15B68"/>
    <w:rsid w:val="00A22D6A"/>
    <w:rsid w:val="00A245E6"/>
    <w:rsid w:val="00A25C38"/>
    <w:rsid w:val="00A32269"/>
    <w:rsid w:val="00AD2281"/>
    <w:rsid w:val="00AD36C1"/>
    <w:rsid w:val="00AE188B"/>
    <w:rsid w:val="00AE228A"/>
    <w:rsid w:val="00AE4D39"/>
    <w:rsid w:val="00AF1FD8"/>
    <w:rsid w:val="00B20E58"/>
    <w:rsid w:val="00B406B6"/>
    <w:rsid w:val="00B4391F"/>
    <w:rsid w:val="00B43AE5"/>
    <w:rsid w:val="00B84D64"/>
    <w:rsid w:val="00B92725"/>
    <w:rsid w:val="00BF7D11"/>
    <w:rsid w:val="00C0749C"/>
    <w:rsid w:val="00C243E8"/>
    <w:rsid w:val="00C34E26"/>
    <w:rsid w:val="00C63122"/>
    <w:rsid w:val="00C71DDB"/>
    <w:rsid w:val="00C853CB"/>
    <w:rsid w:val="00C9469C"/>
    <w:rsid w:val="00CA759D"/>
    <w:rsid w:val="00D01F74"/>
    <w:rsid w:val="00D15CC4"/>
    <w:rsid w:val="00D25843"/>
    <w:rsid w:val="00D27969"/>
    <w:rsid w:val="00D74B11"/>
    <w:rsid w:val="00DA23FB"/>
    <w:rsid w:val="00DC3243"/>
    <w:rsid w:val="00E32931"/>
    <w:rsid w:val="00E72D92"/>
    <w:rsid w:val="00E86C67"/>
    <w:rsid w:val="00EA0403"/>
    <w:rsid w:val="00EA06E4"/>
    <w:rsid w:val="00EA07F0"/>
    <w:rsid w:val="00EA43D3"/>
    <w:rsid w:val="00EC05E4"/>
    <w:rsid w:val="00EC433B"/>
    <w:rsid w:val="00EF4CF1"/>
    <w:rsid w:val="00F21D53"/>
    <w:rsid w:val="00F60133"/>
    <w:rsid w:val="00F65A72"/>
    <w:rsid w:val="00F70847"/>
    <w:rsid w:val="00F842CA"/>
    <w:rsid w:val="00FA1E20"/>
    <w:rsid w:val="00FD6B51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67A2"/>
  <w15:docId w15:val="{3E3ABB38-D81B-450E-AE81-75E473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table" w:customStyle="1" w:styleId="1">
    <w:name w:val="Сетка таблицы1"/>
    <w:basedOn w:val="a1"/>
    <w:next w:val="af"/>
    <w:uiPriority w:val="39"/>
    <w:rsid w:val="00F65A72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D74B11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D74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C624-C492-4EA7-991C-634E5FF0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Специалист 228</cp:lastModifiedBy>
  <cp:revision>2</cp:revision>
  <cp:lastPrinted>2021-06-11T07:19:00Z</cp:lastPrinted>
  <dcterms:created xsi:type="dcterms:W3CDTF">2025-01-22T04:22:00Z</dcterms:created>
  <dcterms:modified xsi:type="dcterms:W3CDTF">2025-01-22T04:22:00Z</dcterms:modified>
</cp:coreProperties>
</file>