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CAD7" w14:textId="77777777" w:rsidR="00466A2A" w:rsidRPr="00F5623A" w:rsidRDefault="00466A2A" w:rsidP="00466A2A">
      <w:pPr>
        <w:jc w:val="center"/>
        <w:rPr>
          <w:sz w:val="27"/>
          <w:szCs w:val="27"/>
        </w:rPr>
      </w:pPr>
      <w:r w:rsidRPr="00F5623A">
        <w:rPr>
          <w:sz w:val="27"/>
          <w:szCs w:val="27"/>
        </w:rPr>
        <w:t>Прокуратура г. Стерлитамака разъясняет:</w:t>
      </w:r>
    </w:p>
    <w:p w14:paraId="1E2E65EF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 xml:space="preserve">О возрасте наступления уголовной ответственности. </w:t>
      </w:r>
    </w:p>
    <w:p w14:paraId="750954C4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Возраст субъекта преступления является важным фактором в решении</w:t>
      </w:r>
      <w:r>
        <w:rPr>
          <w:sz w:val="27"/>
          <w:szCs w:val="27"/>
        </w:rPr>
        <w:t xml:space="preserve"> </w:t>
      </w:r>
      <w:r w:rsidRPr="00670E20">
        <w:rPr>
          <w:sz w:val="27"/>
          <w:szCs w:val="27"/>
        </w:rPr>
        <w:t>вопроса о привлечении лица к уголовной ответственности. Исчисляется возраст не со дня рождения, а по истечении суток, на которые приходится этот день, то есть с ноля часов следующих суток.</w:t>
      </w:r>
    </w:p>
    <w:p w14:paraId="0205E655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Уголовно-правовое значение имеет не только физический возраст человека, но и уровень его психического развития, соответствующий этому возрасту. В этой связи уголовной ответственности подлежит только вменяемое физическое лицо, достигшее возраста, установленного уголовным</w:t>
      </w:r>
      <w:r>
        <w:rPr>
          <w:sz w:val="27"/>
          <w:szCs w:val="27"/>
        </w:rPr>
        <w:t xml:space="preserve"> </w:t>
      </w:r>
      <w:r w:rsidRPr="00670E20">
        <w:rPr>
          <w:sz w:val="27"/>
          <w:szCs w:val="27"/>
        </w:rPr>
        <w:t>законодательством.</w:t>
      </w:r>
    </w:p>
    <w:p w14:paraId="3761F98F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Часть 1 статьи 20 Уголовного кодекса Российской Федерации (далее – УК РФ) устанавливает общее правило, согласно которому уголовной ответственности подлежит лицо, достигшее ко времени совершения преступления 16-летнего возраста. Именно по достижении такого возраста человек практически в полном объеме обладает психологическими и социальными характеристиками, которые позволяют ему правильно оценивать значимость своих действий.</w:t>
      </w:r>
    </w:p>
    <w:p w14:paraId="44AFC302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Однако за некоторые, в том числе тяжкие и особо тяжкие преступления,</w:t>
      </w:r>
      <w:r>
        <w:rPr>
          <w:sz w:val="27"/>
          <w:szCs w:val="27"/>
        </w:rPr>
        <w:t xml:space="preserve"> </w:t>
      </w:r>
      <w:r w:rsidRPr="00670E20">
        <w:rPr>
          <w:sz w:val="27"/>
          <w:szCs w:val="27"/>
        </w:rPr>
        <w:t>предусмотренные ч. 2 ст. 20 УК РФ (всего 32), такие как убийство, умышленное причинение тяжкого и средней тяжести вреда здоровью, похищение человека, изнасилование, насильственные действия сексуального характера, террористический акт, предусмотрено наступление уголовной ответственности с 14-летнего возраста, что обусловлено достаточно ранним осознанием человеком основных общественных ценностей и необходимостью их усиленной охраны (например, жизнь, здоровье человека).</w:t>
      </w:r>
    </w:p>
    <w:p w14:paraId="25D90F53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В ряде случаев законодателем установлен повышенный возраст уголовной ответственности. Например, по ст. 150, 151 УК РФ за вовлечение несовершеннолетних в совершение преступлений или их вовлечение в совершение антиобщественных действий уголовную ответственность несут лица, достигшие 18-летнего возраста.</w:t>
      </w:r>
    </w:p>
    <w:p w14:paraId="132DB6B3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Имеются определенные особенности установления возраста несовершеннолетнего, поскольку его возраст входит в число обязательных обстоятельств, подлежащих доказыванию, является одним из условий уголовной ответственности.</w:t>
      </w:r>
    </w:p>
    <w:p w14:paraId="5BC6B8CF" w14:textId="77777777" w:rsidR="00670E20" w:rsidRP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При установлении возраста несовершеннолетнего днём его рождения считается последний день того года, который определен экспертами, а при установлении возраста, исчисляемого числом лет, суду следует исходить из предлагаемого экспертами минимального возраста такого лица. Если имеются данные, свидетельствующие об отставании в психическом развитии несовершеннолетнего, назначается комплексная психолого-психиатрическая экспертиза в целях решения вопроса о его психическом состоянии и способности правильно воспринимать обстоятельства, имеющие значение для уголовного дела.</w:t>
      </w:r>
    </w:p>
    <w:p w14:paraId="71ACB77C" w14:textId="77777777" w:rsidR="00670E20" w:rsidRDefault="00670E20" w:rsidP="00670E20">
      <w:pPr>
        <w:ind w:firstLine="709"/>
        <w:jc w:val="both"/>
        <w:rPr>
          <w:sz w:val="27"/>
          <w:szCs w:val="27"/>
        </w:rPr>
      </w:pPr>
      <w:r w:rsidRPr="00670E20">
        <w:rPr>
          <w:sz w:val="27"/>
          <w:szCs w:val="27"/>
        </w:rPr>
        <w:t>Если несовершеннолетний достиг возраста, предусмотренного частями 1 и 2 статьи 20 УК РФ,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14:paraId="0A080B88" w14:textId="77777777" w:rsidR="00466A2A" w:rsidRPr="00F5623A" w:rsidRDefault="00466A2A" w:rsidP="00670E20">
      <w:pPr>
        <w:ind w:firstLine="709"/>
        <w:jc w:val="both"/>
        <w:rPr>
          <w:sz w:val="27"/>
          <w:szCs w:val="27"/>
        </w:rPr>
      </w:pPr>
      <w:r w:rsidRPr="00F5623A">
        <w:rPr>
          <w:sz w:val="27"/>
          <w:szCs w:val="27"/>
        </w:rPr>
        <w:t>Разъяснение подготовил помощник прокурора г. Стерлитамака Газиева Р.Р.</w:t>
      </w:r>
    </w:p>
    <w:p w14:paraId="66948003" w14:textId="77777777" w:rsidR="00466A2A" w:rsidRPr="00F5623A" w:rsidRDefault="00466A2A" w:rsidP="00466A2A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466A2A" w:rsidRPr="00F5623A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83C0" w14:textId="77777777" w:rsidR="0017706F" w:rsidRDefault="0017706F" w:rsidP="00337B0C">
      <w:r>
        <w:separator/>
      </w:r>
    </w:p>
  </w:endnote>
  <w:endnote w:type="continuationSeparator" w:id="0">
    <w:p w14:paraId="0AB8A9E1" w14:textId="77777777" w:rsidR="0017706F" w:rsidRDefault="0017706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2B23F" w14:textId="77777777" w:rsidR="0017706F" w:rsidRDefault="0017706F" w:rsidP="00337B0C">
      <w:r>
        <w:separator/>
      </w:r>
    </w:p>
  </w:footnote>
  <w:footnote w:type="continuationSeparator" w:id="0">
    <w:p w14:paraId="187E87F1" w14:textId="77777777" w:rsidR="0017706F" w:rsidRDefault="0017706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33726949" w14:textId="77777777"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3DD73B" w14:textId="77777777"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22BB7"/>
    <w:multiLevelType w:val="hybridMultilevel"/>
    <w:tmpl w:val="A7CE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2696"/>
    <w:rsid w:val="000048C2"/>
    <w:rsid w:val="0002519F"/>
    <w:rsid w:val="00030072"/>
    <w:rsid w:val="00033209"/>
    <w:rsid w:val="00036705"/>
    <w:rsid w:val="00050EB8"/>
    <w:rsid w:val="00053D5D"/>
    <w:rsid w:val="0007534C"/>
    <w:rsid w:val="00082D64"/>
    <w:rsid w:val="000958C4"/>
    <w:rsid w:val="000A388E"/>
    <w:rsid w:val="000A7CD5"/>
    <w:rsid w:val="000C137D"/>
    <w:rsid w:val="000C5825"/>
    <w:rsid w:val="000D1AE5"/>
    <w:rsid w:val="000D69B1"/>
    <w:rsid w:val="000E2111"/>
    <w:rsid w:val="000E5261"/>
    <w:rsid w:val="000F4DBE"/>
    <w:rsid w:val="0010026F"/>
    <w:rsid w:val="00110BA3"/>
    <w:rsid w:val="00112D44"/>
    <w:rsid w:val="00145329"/>
    <w:rsid w:val="001579AC"/>
    <w:rsid w:val="001639A3"/>
    <w:rsid w:val="0017706F"/>
    <w:rsid w:val="00195A8F"/>
    <w:rsid w:val="001A06D8"/>
    <w:rsid w:val="001A33AB"/>
    <w:rsid w:val="001D25FA"/>
    <w:rsid w:val="001D5E16"/>
    <w:rsid w:val="001E6BCD"/>
    <w:rsid w:val="001F78FD"/>
    <w:rsid w:val="001F7A22"/>
    <w:rsid w:val="002050F2"/>
    <w:rsid w:val="00221CAB"/>
    <w:rsid w:val="00230360"/>
    <w:rsid w:val="002377C1"/>
    <w:rsid w:val="00237885"/>
    <w:rsid w:val="00246AFE"/>
    <w:rsid w:val="002518DD"/>
    <w:rsid w:val="00255816"/>
    <w:rsid w:val="0026344C"/>
    <w:rsid w:val="00270608"/>
    <w:rsid w:val="00272B60"/>
    <w:rsid w:val="00290E16"/>
    <w:rsid w:val="002A1384"/>
    <w:rsid w:val="002B4230"/>
    <w:rsid w:val="002B7395"/>
    <w:rsid w:val="002C47B9"/>
    <w:rsid w:val="002F2D62"/>
    <w:rsid w:val="002F3096"/>
    <w:rsid w:val="0030136A"/>
    <w:rsid w:val="00304734"/>
    <w:rsid w:val="0031232E"/>
    <w:rsid w:val="003129FE"/>
    <w:rsid w:val="003175F8"/>
    <w:rsid w:val="00320CCD"/>
    <w:rsid w:val="00322AA2"/>
    <w:rsid w:val="00332F40"/>
    <w:rsid w:val="00337B0C"/>
    <w:rsid w:val="00346E04"/>
    <w:rsid w:val="00352624"/>
    <w:rsid w:val="003627FB"/>
    <w:rsid w:val="003642DB"/>
    <w:rsid w:val="00364BF2"/>
    <w:rsid w:val="0036796D"/>
    <w:rsid w:val="00380DF4"/>
    <w:rsid w:val="00382F17"/>
    <w:rsid w:val="00395423"/>
    <w:rsid w:val="003A02F6"/>
    <w:rsid w:val="003A0561"/>
    <w:rsid w:val="003A457D"/>
    <w:rsid w:val="003B71AE"/>
    <w:rsid w:val="003E5294"/>
    <w:rsid w:val="00412B57"/>
    <w:rsid w:val="004152CF"/>
    <w:rsid w:val="00416C1F"/>
    <w:rsid w:val="00417AEB"/>
    <w:rsid w:val="004420B8"/>
    <w:rsid w:val="00466A2A"/>
    <w:rsid w:val="004705C7"/>
    <w:rsid w:val="00484BA9"/>
    <w:rsid w:val="00492A4F"/>
    <w:rsid w:val="004C1297"/>
    <w:rsid w:val="004C25DC"/>
    <w:rsid w:val="004C6F09"/>
    <w:rsid w:val="004E2132"/>
    <w:rsid w:val="004E7BC8"/>
    <w:rsid w:val="005118EB"/>
    <w:rsid w:val="0051410A"/>
    <w:rsid w:val="00537252"/>
    <w:rsid w:val="00567FE5"/>
    <w:rsid w:val="00576BF4"/>
    <w:rsid w:val="00585861"/>
    <w:rsid w:val="00590645"/>
    <w:rsid w:val="00595EA4"/>
    <w:rsid w:val="0059633D"/>
    <w:rsid w:val="005A24F3"/>
    <w:rsid w:val="005A774D"/>
    <w:rsid w:val="005B2D03"/>
    <w:rsid w:val="005D00ED"/>
    <w:rsid w:val="005E1D59"/>
    <w:rsid w:val="005E3047"/>
    <w:rsid w:val="005E3550"/>
    <w:rsid w:val="005E67D2"/>
    <w:rsid w:val="005F1FB5"/>
    <w:rsid w:val="005F665F"/>
    <w:rsid w:val="005F6F8F"/>
    <w:rsid w:val="00602735"/>
    <w:rsid w:val="00612B34"/>
    <w:rsid w:val="00615DB2"/>
    <w:rsid w:val="00625214"/>
    <w:rsid w:val="00625B26"/>
    <w:rsid w:val="006270D5"/>
    <w:rsid w:val="00627C20"/>
    <w:rsid w:val="00650DA5"/>
    <w:rsid w:val="00657E53"/>
    <w:rsid w:val="0066113D"/>
    <w:rsid w:val="006629A3"/>
    <w:rsid w:val="00665259"/>
    <w:rsid w:val="00665452"/>
    <w:rsid w:val="00670E20"/>
    <w:rsid w:val="006A292C"/>
    <w:rsid w:val="006D4F40"/>
    <w:rsid w:val="006E6FA5"/>
    <w:rsid w:val="00703594"/>
    <w:rsid w:val="007106D4"/>
    <w:rsid w:val="00716EF5"/>
    <w:rsid w:val="0072166A"/>
    <w:rsid w:val="00721E0F"/>
    <w:rsid w:val="0073339B"/>
    <w:rsid w:val="00736FE8"/>
    <w:rsid w:val="00754805"/>
    <w:rsid w:val="0075709D"/>
    <w:rsid w:val="00762EFE"/>
    <w:rsid w:val="007633B1"/>
    <w:rsid w:val="00767E78"/>
    <w:rsid w:val="00770704"/>
    <w:rsid w:val="00772705"/>
    <w:rsid w:val="007758E8"/>
    <w:rsid w:val="00776C54"/>
    <w:rsid w:val="007A1451"/>
    <w:rsid w:val="007A2014"/>
    <w:rsid w:val="007B647A"/>
    <w:rsid w:val="007B66CB"/>
    <w:rsid w:val="007D0F9A"/>
    <w:rsid w:val="007F226A"/>
    <w:rsid w:val="00801102"/>
    <w:rsid w:val="00811B20"/>
    <w:rsid w:val="00817A74"/>
    <w:rsid w:val="008240D9"/>
    <w:rsid w:val="00824B90"/>
    <w:rsid w:val="008264E1"/>
    <w:rsid w:val="00833FA8"/>
    <w:rsid w:val="00841EDD"/>
    <w:rsid w:val="00852152"/>
    <w:rsid w:val="0086470E"/>
    <w:rsid w:val="008654DB"/>
    <w:rsid w:val="008A3D99"/>
    <w:rsid w:val="008D0FED"/>
    <w:rsid w:val="008D4443"/>
    <w:rsid w:val="008D4E2E"/>
    <w:rsid w:val="008D6570"/>
    <w:rsid w:val="008E1923"/>
    <w:rsid w:val="0090316D"/>
    <w:rsid w:val="0091327B"/>
    <w:rsid w:val="00926359"/>
    <w:rsid w:val="0093063A"/>
    <w:rsid w:val="00942A03"/>
    <w:rsid w:val="009436E8"/>
    <w:rsid w:val="00945F15"/>
    <w:rsid w:val="0095738E"/>
    <w:rsid w:val="0096518A"/>
    <w:rsid w:val="009816E8"/>
    <w:rsid w:val="00993C7C"/>
    <w:rsid w:val="0099476C"/>
    <w:rsid w:val="009B4CCF"/>
    <w:rsid w:val="009E4687"/>
    <w:rsid w:val="009F684D"/>
    <w:rsid w:val="00A15B68"/>
    <w:rsid w:val="00A16FC2"/>
    <w:rsid w:val="00A245E6"/>
    <w:rsid w:val="00A37E13"/>
    <w:rsid w:val="00A40DDE"/>
    <w:rsid w:val="00A437E0"/>
    <w:rsid w:val="00A50A35"/>
    <w:rsid w:val="00A53DAA"/>
    <w:rsid w:val="00A8067F"/>
    <w:rsid w:val="00A85FB2"/>
    <w:rsid w:val="00A96406"/>
    <w:rsid w:val="00AA2727"/>
    <w:rsid w:val="00AB2A02"/>
    <w:rsid w:val="00AD2281"/>
    <w:rsid w:val="00AD36C1"/>
    <w:rsid w:val="00AE188B"/>
    <w:rsid w:val="00AE28E8"/>
    <w:rsid w:val="00AE4D39"/>
    <w:rsid w:val="00AF1FD8"/>
    <w:rsid w:val="00AF606B"/>
    <w:rsid w:val="00B17598"/>
    <w:rsid w:val="00B406B6"/>
    <w:rsid w:val="00B4391F"/>
    <w:rsid w:val="00B70A03"/>
    <w:rsid w:val="00B72B65"/>
    <w:rsid w:val="00B75C9A"/>
    <w:rsid w:val="00B80FC7"/>
    <w:rsid w:val="00B82E62"/>
    <w:rsid w:val="00B8591A"/>
    <w:rsid w:val="00B92725"/>
    <w:rsid w:val="00B94561"/>
    <w:rsid w:val="00BC017A"/>
    <w:rsid w:val="00BC66F2"/>
    <w:rsid w:val="00BC753A"/>
    <w:rsid w:val="00C0749C"/>
    <w:rsid w:val="00C243E8"/>
    <w:rsid w:val="00C311B0"/>
    <w:rsid w:val="00C35A67"/>
    <w:rsid w:val="00C452E4"/>
    <w:rsid w:val="00C6205A"/>
    <w:rsid w:val="00C62123"/>
    <w:rsid w:val="00C71DDB"/>
    <w:rsid w:val="00C72432"/>
    <w:rsid w:val="00C87D24"/>
    <w:rsid w:val="00C9469C"/>
    <w:rsid w:val="00CA35F1"/>
    <w:rsid w:val="00CA3C7C"/>
    <w:rsid w:val="00CA5A32"/>
    <w:rsid w:val="00CB7254"/>
    <w:rsid w:val="00CD078C"/>
    <w:rsid w:val="00CE474E"/>
    <w:rsid w:val="00CF164E"/>
    <w:rsid w:val="00D01DCA"/>
    <w:rsid w:val="00D077D7"/>
    <w:rsid w:val="00D15CC4"/>
    <w:rsid w:val="00D21714"/>
    <w:rsid w:val="00D25843"/>
    <w:rsid w:val="00D353F1"/>
    <w:rsid w:val="00D45EE0"/>
    <w:rsid w:val="00D55F29"/>
    <w:rsid w:val="00D56E55"/>
    <w:rsid w:val="00D644EC"/>
    <w:rsid w:val="00D65F7A"/>
    <w:rsid w:val="00D66363"/>
    <w:rsid w:val="00D75069"/>
    <w:rsid w:val="00DA0763"/>
    <w:rsid w:val="00DA0943"/>
    <w:rsid w:val="00DC1D46"/>
    <w:rsid w:val="00DC3206"/>
    <w:rsid w:val="00DC3243"/>
    <w:rsid w:val="00DD09C3"/>
    <w:rsid w:val="00DD2316"/>
    <w:rsid w:val="00DD54E8"/>
    <w:rsid w:val="00DD71C8"/>
    <w:rsid w:val="00DE1B83"/>
    <w:rsid w:val="00DE631C"/>
    <w:rsid w:val="00E00112"/>
    <w:rsid w:val="00E1620C"/>
    <w:rsid w:val="00E374D2"/>
    <w:rsid w:val="00E82BF5"/>
    <w:rsid w:val="00E867BE"/>
    <w:rsid w:val="00E86C67"/>
    <w:rsid w:val="00E947E1"/>
    <w:rsid w:val="00EA43D3"/>
    <w:rsid w:val="00ED5E5E"/>
    <w:rsid w:val="00F142F7"/>
    <w:rsid w:val="00F14BC1"/>
    <w:rsid w:val="00F200EB"/>
    <w:rsid w:val="00F229B8"/>
    <w:rsid w:val="00F542E3"/>
    <w:rsid w:val="00F5623A"/>
    <w:rsid w:val="00F60133"/>
    <w:rsid w:val="00F636C2"/>
    <w:rsid w:val="00F75B60"/>
    <w:rsid w:val="00F842CA"/>
    <w:rsid w:val="00F93507"/>
    <w:rsid w:val="00FA165B"/>
    <w:rsid w:val="00FB2B63"/>
    <w:rsid w:val="00FC1993"/>
    <w:rsid w:val="00FD506D"/>
    <w:rsid w:val="00FE5989"/>
    <w:rsid w:val="00FF682C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93BE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77270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f3">
    <w:name w:val="Hyperlink"/>
    <w:basedOn w:val="a0"/>
    <w:uiPriority w:val="99"/>
    <w:unhideWhenUsed/>
    <w:rsid w:val="0075480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54805"/>
    <w:rPr>
      <w:color w:val="605E5C"/>
      <w:shd w:val="clear" w:color="auto" w:fill="E1DFDD"/>
    </w:rPr>
  </w:style>
  <w:style w:type="paragraph" w:customStyle="1" w:styleId="ConsNonformat">
    <w:name w:val="ConsNonformat"/>
    <w:link w:val="ConsNonformat0"/>
    <w:rsid w:val="00841ED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41E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1106-439F-4410-9E85-E1A9CE5F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Специалист 228</cp:lastModifiedBy>
  <cp:revision>2</cp:revision>
  <cp:lastPrinted>2023-10-17T14:40:00Z</cp:lastPrinted>
  <dcterms:created xsi:type="dcterms:W3CDTF">2024-11-22T04:07:00Z</dcterms:created>
  <dcterms:modified xsi:type="dcterms:W3CDTF">2024-11-22T04:07:00Z</dcterms:modified>
</cp:coreProperties>
</file>