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D" w:rsidRPr="001642C1" w:rsidRDefault="005E3EDC" w:rsidP="00DF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42C1">
        <w:rPr>
          <w:rFonts w:ascii="Times New Roman" w:hAnsi="Times New Roman" w:cs="Times New Roman"/>
          <w:sz w:val="28"/>
          <w:szCs w:val="28"/>
        </w:rPr>
        <w:t xml:space="preserve">В Республике Башкортостан продолжается реализация программы капитального ремонта общего имущества в многоквартирных домах. В 2018 году в городе Стерлитамак </w:t>
      </w:r>
      <w:r w:rsidR="00C15E47">
        <w:rPr>
          <w:rFonts w:ascii="Times New Roman" w:hAnsi="Times New Roman" w:cs="Times New Roman"/>
          <w:sz w:val="28"/>
          <w:szCs w:val="28"/>
        </w:rPr>
        <w:t>проводится</w:t>
      </w:r>
      <w:r w:rsidR="0078036E">
        <w:rPr>
          <w:rFonts w:ascii="Times New Roman" w:hAnsi="Times New Roman" w:cs="Times New Roman"/>
          <w:sz w:val="28"/>
          <w:szCs w:val="28"/>
        </w:rPr>
        <w:t xml:space="preserve"> </w:t>
      </w:r>
      <w:r w:rsidR="00DF4F25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BE6CD5">
        <w:rPr>
          <w:rFonts w:ascii="Times New Roman" w:hAnsi="Times New Roman" w:cs="Times New Roman"/>
          <w:sz w:val="28"/>
          <w:szCs w:val="28"/>
        </w:rPr>
        <w:t xml:space="preserve"> в 99</w:t>
      </w:r>
      <w:r w:rsidR="009E51AF">
        <w:rPr>
          <w:rFonts w:ascii="Times New Roman" w:hAnsi="Times New Roman" w:cs="Times New Roman"/>
          <w:sz w:val="28"/>
          <w:szCs w:val="28"/>
        </w:rPr>
        <w:t xml:space="preserve"> </w:t>
      </w:r>
      <w:r w:rsidRPr="001642C1">
        <w:rPr>
          <w:rFonts w:ascii="Times New Roman" w:hAnsi="Times New Roman" w:cs="Times New Roman"/>
          <w:sz w:val="28"/>
          <w:szCs w:val="28"/>
        </w:rPr>
        <w:t>домах</w:t>
      </w:r>
      <w:r w:rsidR="00A017BB">
        <w:rPr>
          <w:rFonts w:ascii="Times New Roman" w:hAnsi="Times New Roman" w:cs="Times New Roman"/>
          <w:sz w:val="28"/>
          <w:szCs w:val="28"/>
        </w:rPr>
        <w:t>, в двух из них – по 2 вида</w:t>
      </w:r>
      <w:r w:rsidR="00BE6CD5">
        <w:rPr>
          <w:rFonts w:ascii="Times New Roman" w:hAnsi="Times New Roman" w:cs="Times New Roman"/>
          <w:sz w:val="28"/>
          <w:szCs w:val="28"/>
        </w:rPr>
        <w:t>м</w:t>
      </w:r>
      <w:r w:rsidR="00A017BB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121B00">
        <w:rPr>
          <w:rFonts w:ascii="Times New Roman" w:hAnsi="Times New Roman" w:cs="Times New Roman"/>
          <w:sz w:val="28"/>
          <w:szCs w:val="28"/>
        </w:rPr>
        <w:t>на общую сумму 341,</w:t>
      </w:r>
      <w:r w:rsidR="0078036E">
        <w:rPr>
          <w:rFonts w:ascii="Times New Roman" w:hAnsi="Times New Roman" w:cs="Times New Roman"/>
          <w:sz w:val="28"/>
          <w:szCs w:val="28"/>
        </w:rPr>
        <w:t xml:space="preserve">1 млн. рублей. При этом комфортными условиями </w:t>
      </w:r>
      <w:r w:rsidR="00121B00">
        <w:rPr>
          <w:rFonts w:ascii="Times New Roman" w:hAnsi="Times New Roman" w:cs="Times New Roman"/>
          <w:sz w:val="28"/>
          <w:szCs w:val="28"/>
        </w:rPr>
        <w:t>проживания будут обеспечены 13,</w:t>
      </w:r>
      <w:r w:rsidR="0078036E">
        <w:rPr>
          <w:rFonts w:ascii="Times New Roman" w:hAnsi="Times New Roman" w:cs="Times New Roman"/>
          <w:sz w:val="28"/>
          <w:szCs w:val="28"/>
        </w:rPr>
        <w:t xml:space="preserve">8 тысяч граждан. </w:t>
      </w:r>
      <w:r w:rsidRPr="001642C1">
        <w:rPr>
          <w:rFonts w:ascii="Times New Roman" w:hAnsi="Times New Roman" w:cs="Times New Roman"/>
          <w:sz w:val="28"/>
          <w:szCs w:val="28"/>
        </w:rPr>
        <w:t>В</w:t>
      </w:r>
      <w:r w:rsidR="00BE6CD5">
        <w:rPr>
          <w:rFonts w:ascii="Times New Roman" w:hAnsi="Times New Roman" w:cs="Times New Roman"/>
          <w:sz w:val="28"/>
          <w:szCs w:val="28"/>
        </w:rPr>
        <w:t xml:space="preserve"> 2017</w:t>
      </w:r>
      <w:r w:rsidRPr="001642C1">
        <w:rPr>
          <w:rFonts w:ascii="Times New Roman" w:hAnsi="Times New Roman" w:cs="Times New Roman"/>
          <w:sz w:val="28"/>
          <w:szCs w:val="28"/>
        </w:rPr>
        <w:t xml:space="preserve"> году в Стерлитамаке отремонтировали 84 дома</w:t>
      </w:r>
      <w:r w:rsidR="00121B00">
        <w:rPr>
          <w:rFonts w:ascii="Times New Roman" w:hAnsi="Times New Roman" w:cs="Times New Roman"/>
          <w:sz w:val="28"/>
          <w:szCs w:val="28"/>
        </w:rPr>
        <w:t xml:space="preserve"> на общую сумму 299,</w:t>
      </w:r>
      <w:r w:rsidR="00921D51">
        <w:rPr>
          <w:rFonts w:ascii="Times New Roman" w:hAnsi="Times New Roman" w:cs="Times New Roman"/>
          <w:sz w:val="28"/>
          <w:szCs w:val="28"/>
        </w:rPr>
        <w:t>6 млн</w:t>
      </w:r>
      <w:r w:rsidR="0078036E">
        <w:rPr>
          <w:rFonts w:ascii="Times New Roman" w:hAnsi="Times New Roman" w:cs="Times New Roman"/>
          <w:sz w:val="28"/>
          <w:szCs w:val="28"/>
        </w:rPr>
        <w:t>. рублей. Самыми востребованными видами работ оказались ремонт крыш, который был проведен в 50 домах и замена лифтового оборудования в 10 домах в количестве 32 штук.</w:t>
      </w:r>
    </w:p>
    <w:p w:rsidR="00F132B5" w:rsidRDefault="005E3EDC" w:rsidP="00DF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Объёмы работ по капитальному ремонту напрямую зависят от уровня сбора взносов. Собираемость взносов на капремонт по городу Стерлитамак</w:t>
      </w:r>
      <w:r w:rsidR="001642C1" w:rsidRPr="001642C1">
        <w:rPr>
          <w:rFonts w:ascii="Times New Roman" w:hAnsi="Times New Roman" w:cs="Times New Roman"/>
          <w:sz w:val="28"/>
          <w:szCs w:val="28"/>
        </w:rPr>
        <w:t xml:space="preserve"> </w:t>
      </w:r>
      <w:r w:rsidR="00F132B5">
        <w:rPr>
          <w:rFonts w:ascii="Times New Roman" w:hAnsi="Times New Roman" w:cs="Times New Roman"/>
          <w:sz w:val="28"/>
          <w:szCs w:val="28"/>
        </w:rPr>
        <w:t>за</w:t>
      </w:r>
      <w:r w:rsidR="001642C1" w:rsidRPr="001642C1">
        <w:rPr>
          <w:rFonts w:ascii="Times New Roman" w:hAnsi="Times New Roman" w:cs="Times New Roman"/>
          <w:sz w:val="28"/>
          <w:szCs w:val="28"/>
        </w:rPr>
        <w:t xml:space="preserve"> </w:t>
      </w:r>
      <w:r w:rsidR="00F132B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21B00">
        <w:rPr>
          <w:rFonts w:ascii="Times New Roman" w:hAnsi="Times New Roman" w:cs="Times New Roman"/>
          <w:sz w:val="28"/>
          <w:szCs w:val="28"/>
        </w:rPr>
        <w:t>составляет 92,</w:t>
      </w:r>
      <w:r w:rsidR="001642C1" w:rsidRPr="001642C1">
        <w:rPr>
          <w:rFonts w:ascii="Times New Roman" w:hAnsi="Times New Roman" w:cs="Times New Roman"/>
          <w:sz w:val="28"/>
          <w:szCs w:val="28"/>
        </w:rPr>
        <w:t>1</w:t>
      </w:r>
      <w:r w:rsidR="00F132B5">
        <w:rPr>
          <w:rFonts w:ascii="Times New Roman" w:hAnsi="Times New Roman" w:cs="Times New Roman"/>
          <w:sz w:val="28"/>
          <w:szCs w:val="28"/>
        </w:rPr>
        <w:t xml:space="preserve"> %, при средне</w:t>
      </w:r>
      <w:r w:rsidR="00121B00">
        <w:rPr>
          <w:rFonts w:ascii="Times New Roman" w:hAnsi="Times New Roman" w:cs="Times New Roman"/>
          <w:sz w:val="28"/>
          <w:szCs w:val="28"/>
        </w:rPr>
        <w:t>м республиканском сборе 94, 5%.</w:t>
      </w:r>
      <w:r w:rsidRPr="001642C1">
        <w:rPr>
          <w:rFonts w:ascii="Times New Roman" w:hAnsi="Times New Roman" w:cs="Times New Roman"/>
          <w:sz w:val="28"/>
          <w:szCs w:val="28"/>
        </w:rPr>
        <w:t xml:space="preserve"> В целом динамика положительная, но все же </w:t>
      </w:r>
      <w:r w:rsidR="009E51AF" w:rsidRPr="001642C1">
        <w:rPr>
          <w:rFonts w:ascii="Times New Roman" w:hAnsi="Times New Roman" w:cs="Times New Roman"/>
          <w:sz w:val="28"/>
          <w:szCs w:val="28"/>
        </w:rPr>
        <w:t>имеются,</w:t>
      </w:r>
      <w:r w:rsidRPr="001642C1">
        <w:rPr>
          <w:rFonts w:ascii="Times New Roman" w:hAnsi="Times New Roman" w:cs="Times New Roman"/>
          <w:sz w:val="28"/>
          <w:szCs w:val="28"/>
        </w:rPr>
        <w:t xml:space="preserve"> и злостные неплательщики с которыми постоянно ведется работа. </w:t>
      </w:r>
      <w:r w:rsidR="007438DC">
        <w:rPr>
          <w:rFonts w:ascii="Times New Roman" w:hAnsi="Times New Roman" w:cs="Times New Roman"/>
          <w:sz w:val="28"/>
          <w:szCs w:val="28"/>
        </w:rPr>
        <w:t>Ю</w:t>
      </w:r>
      <w:r w:rsidRPr="001642C1">
        <w:rPr>
          <w:rFonts w:ascii="Times New Roman" w:hAnsi="Times New Roman" w:cs="Times New Roman"/>
          <w:sz w:val="28"/>
          <w:szCs w:val="28"/>
        </w:rPr>
        <w:t xml:space="preserve">ристами Регионального оператора РБ подано в суды свыше 10 тысяч исковых заявлений и заявлений о выдаче судебных приказов, взыскано более 47 миллионов рублей. </w:t>
      </w:r>
      <w:r w:rsidR="00F132B5">
        <w:rPr>
          <w:rFonts w:ascii="Times New Roman" w:hAnsi="Times New Roman" w:cs="Times New Roman"/>
          <w:sz w:val="28"/>
          <w:szCs w:val="28"/>
        </w:rPr>
        <w:t xml:space="preserve">По городу Стерлитамак подано </w:t>
      </w:r>
      <w:r w:rsidR="007438DC">
        <w:rPr>
          <w:rFonts w:ascii="Times New Roman" w:hAnsi="Times New Roman" w:cs="Times New Roman"/>
          <w:sz w:val="28"/>
          <w:szCs w:val="28"/>
        </w:rPr>
        <w:t>3</w:t>
      </w:r>
      <w:r w:rsidR="00F132B5">
        <w:rPr>
          <w:rFonts w:ascii="Times New Roman" w:hAnsi="Times New Roman" w:cs="Times New Roman"/>
          <w:sz w:val="28"/>
          <w:szCs w:val="28"/>
        </w:rPr>
        <w:t>22 иск</w:t>
      </w:r>
      <w:r w:rsidR="007438DC">
        <w:rPr>
          <w:rFonts w:ascii="Times New Roman" w:hAnsi="Times New Roman" w:cs="Times New Roman"/>
          <w:sz w:val="28"/>
          <w:szCs w:val="28"/>
        </w:rPr>
        <w:t>а</w:t>
      </w:r>
      <w:r w:rsidR="00F132B5">
        <w:rPr>
          <w:rFonts w:ascii="Times New Roman" w:hAnsi="Times New Roman" w:cs="Times New Roman"/>
          <w:sz w:val="28"/>
          <w:szCs w:val="28"/>
        </w:rPr>
        <w:t xml:space="preserve"> на сумму более </w:t>
      </w:r>
      <w:r w:rsidR="007438DC">
        <w:rPr>
          <w:rFonts w:ascii="Times New Roman" w:hAnsi="Times New Roman" w:cs="Times New Roman"/>
          <w:sz w:val="28"/>
          <w:szCs w:val="28"/>
        </w:rPr>
        <w:t>21</w:t>
      </w:r>
      <w:r w:rsidR="00F132B5">
        <w:rPr>
          <w:rFonts w:ascii="Times New Roman" w:hAnsi="Times New Roman" w:cs="Times New Roman"/>
          <w:sz w:val="28"/>
          <w:szCs w:val="28"/>
        </w:rPr>
        <w:t xml:space="preserve"> млн. рублей, а исполнено на сумму более </w:t>
      </w:r>
      <w:r w:rsidR="007438DC">
        <w:rPr>
          <w:rFonts w:ascii="Times New Roman" w:hAnsi="Times New Roman" w:cs="Times New Roman"/>
          <w:sz w:val="28"/>
          <w:szCs w:val="28"/>
        </w:rPr>
        <w:t>1</w:t>
      </w:r>
      <w:r w:rsidR="00F132B5">
        <w:rPr>
          <w:rFonts w:ascii="Times New Roman" w:hAnsi="Times New Roman" w:cs="Times New Roman"/>
          <w:sz w:val="28"/>
          <w:szCs w:val="28"/>
        </w:rPr>
        <w:t xml:space="preserve">2 млн. рублей. </w:t>
      </w:r>
    </w:p>
    <w:p w:rsidR="005E3EDC" w:rsidRPr="001642C1" w:rsidRDefault="00F132B5" w:rsidP="00DF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</w:t>
      </w:r>
      <w:r w:rsidR="005E3EDC" w:rsidRPr="001642C1">
        <w:rPr>
          <w:rFonts w:ascii="Times New Roman" w:hAnsi="Times New Roman" w:cs="Times New Roman"/>
          <w:sz w:val="28"/>
          <w:szCs w:val="28"/>
        </w:rPr>
        <w:t>удебное дело может быть рассмотрено и без присутствия должника. Решение суда о взыскании долга передается в Федеральную службу судебных приставов, а приставы в свою очередь могут применять предусмотренные действующим законодательством средства воздействия на должника: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1. Списать денежные средства должника с его счетов в кредитных учреждениях;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2. Взыскать задолженность с заработной платы, пенсии и иных доходов;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3. Арестовать автотранспорт, недвижимость, и иное имущество должника;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4. Ограничить должника в праве выезда за пределы РФ;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5. Вскрыть жилое помещение должника для проведения исполнительных действий;</w:t>
      </w:r>
    </w:p>
    <w:p w:rsidR="005E3EDC" w:rsidRPr="001642C1" w:rsidRDefault="005E3EDC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6. За неисполнение требований судебного пристава-исполнителя привлечь должника к административной ответственности.</w:t>
      </w:r>
    </w:p>
    <w:p w:rsidR="005E3EDC" w:rsidRPr="001642C1" w:rsidRDefault="005E3EDC" w:rsidP="00BE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2C1">
        <w:rPr>
          <w:rFonts w:ascii="Times New Roman" w:hAnsi="Times New Roman" w:cs="Times New Roman"/>
          <w:sz w:val="28"/>
          <w:szCs w:val="28"/>
        </w:rPr>
        <w:t>Кроме того, судебное взыскание только увеличит сумму задолженности – ответчику придется заплатить с учетом</w:t>
      </w:r>
      <w:r w:rsidR="00BE6CD5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Pr="001642C1">
        <w:rPr>
          <w:rFonts w:ascii="Times New Roman" w:hAnsi="Times New Roman" w:cs="Times New Roman"/>
          <w:sz w:val="28"/>
          <w:szCs w:val="28"/>
        </w:rPr>
        <w:t xml:space="preserve"> издержек и госпошлины. Поэтому имеет смысл вовремя оплачивать взносы во избежание дополнительных расходов на оплату издержек судебного производства и исполнительских сборов судебными приставами.</w:t>
      </w:r>
    </w:p>
    <w:p w:rsidR="001642C1" w:rsidRDefault="001642C1" w:rsidP="00DF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A2" w:rsidRPr="00121B00" w:rsidRDefault="00121B00" w:rsidP="00121B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B00">
        <w:rPr>
          <w:rFonts w:ascii="Times New Roman" w:hAnsi="Times New Roman" w:cs="Times New Roman"/>
          <w:i/>
          <w:sz w:val="28"/>
          <w:szCs w:val="28"/>
        </w:rPr>
        <w:t>МКУ «Отдел жилищно-коммунального хозяйства»</w:t>
      </w:r>
    </w:p>
    <w:sectPr w:rsidR="004645A2" w:rsidRPr="0012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DC"/>
    <w:rsid w:val="00121B00"/>
    <w:rsid w:val="001642C1"/>
    <w:rsid w:val="0025124E"/>
    <w:rsid w:val="002D5A01"/>
    <w:rsid w:val="004645A2"/>
    <w:rsid w:val="005E3EDC"/>
    <w:rsid w:val="006927FB"/>
    <w:rsid w:val="0071497D"/>
    <w:rsid w:val="007438DC"/>
    <w:rsid w:val="0078036E"/>
    <w:rsid w:val="008B1180"/>
    <w:rsid w:val="00921D51"/>
    <w:rsid w:val="009E51AF"/>
    <w:rsid w:val="00A017BB"/>
    <w:rsid w:val="00AE47C2"/>
    <w:rsid w:val="00BB516A"/>
    <w:rsid w:val="00BE6CD5"/>
    <w:rsid w:val="00C15E47"/>
    <w:rsid w:val="00DF4F25"/>
    <w:rsid w:val="00EB3FB8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D9AD-3641-48FF-AC30-FC8D672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Ведущий специалист отдела по связям со СМИ</cp:lastModifiedBy>
  <cp:revision>4</cp:revision>
  <cp:lastPrinted>2018-05-24T05:03:00Z</cp:lastPrinted>
  <dcterms:created xsi:type="dcterms:W3CDTF">2018-06-27T11:22:00Z</dcterms:created>
  <dcterms:modified xsi:type="dcterms:W3CDTF">2018-06-27T11:34:00Z</dcterms:modified>
</cp:coreProperties>
</file>