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73BBD" w14:textId="3A009C6B" w:rsidR="005D676B" w:rsidRDefault="00B66165" w:rsidP="005D676B">
      <w:pPr>
        <w:spacing w:before="20" w:after="20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66165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Республики Башкортостан</w:t>
      </w:r>
      <w:r w:rsidR="005D676B">
        <w:rPr>
          <w:rFonts w:ascii="Times New Roman" w:hAnsi="Times New Roman" w:cs="Times New Roman"/>
          <w:sz w:val="28"/>
          <w:szCs w:val="28"/>
        </w:rPr>
        <w:t xml:space="preserve"> </w:t>
      </w:r>
      <w:r w:rsidRPr="00B66165">
        <w:rPr>
          <w:rFonts w:ascii="Times New Roman" w:hAnsi="Times New Roman" w:cs="Times New Roman"/>
          <w:b/>
          <w:sz w:val="28"/>
          <w:szCs w:val="28"/>
        </w:rPr>
        <w:t>от 24</w:t>
      </w:r>
      <w:r w:rsidR="005D676B">
        <w:rPr>
          <w:rFonts w:ascii="Times New Roman" w:hAnsi="Times New Roman" w:cs="Times New Roman"/>
          <w:b/>
          <w:sz w:val="28"/>
          <w:szCs w:val="28"/>
        </w:rPr>
        <w:t>.12.</w:t>
      </w:r>
      <w:r w:rsidRPr="00B66165">
        <w:rPr>
          <w:rFonts w:ascii="Times New Roman" w:hAnsi="Times New Roman" w:cs="Times New Roman"/>
          <w:b/>
          <w:sz w:val="28"/>
          <w:szCs w:val="28"/>
        </w:rPr>
        <w:t>2013</w:t>
      </w:r>
      <w:r w:rsid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165">
        <w:rPr>
          <w:rFonts w:ascii="Times New Roman" w:hAnsi="Times New Roman" w:cs="Times New Roman"/>
          <w:b/>
          <w:sz w:val="28"/>
          <w:szCs w:val="28"/>
        </w:rPr>
        <w:t>г. N 612</w:t>
      </w:r>
      <w:r w:rsidR="005D676B">
        <w:rPr>
          <w:rFonts w:ascii="Times New Roman" w:hAnsi="Times New Roman" w:cs="Times New Roman"/>
          <w:sz w:val="28"/>
          <w:szCs w:val="28"/>
        </w:rPr>
        <w:t xml:space="preserve"> </w:t>
      </w:r>
      <w:r w:rsidRPr="00B66165">
        <w:rPr>
          <w:rFonts w:ascii="Times New Roman" w:hAnsi="Times New Roman" w:cs="Times New Roman"/>
          <w:b/>
          <w:sz w:val="28"/>
          <w:szCs w:val="28"/>
        </w:rPr>
        <w:t>«ОБ УТВЕРЖДЕНИИ ПОРЯДКА ФОРМИРОВАНИЯ РЕСПУБЛИКАНСКОЙПРОГРАММЫ КАПИТАЛЬНОГО РЕМОНТА</w:t>
      </w:r>
      <w:r w:rsid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165">
        <w:rPr>
          <w:rFonts w:ascii="Times New Roman" w:hAnsi="Times New Roman" w:cs="Times New Roman"/>
          <w:b/>
          <w:sz w:val="28"/>
          <w:szCs w:val="28"/>
        </w:rPr>
        <w:t>ОБЩЕГО ИМУЩЕСТВА</w:t>
      </w:r>
      <w:r w:rsidR="005D676B">
        <w:rPr>
          <w:rFonts w:ascii="Times New Roman" w:hAnsi="Times New Roman" w:cs="Times New Roman"/>
          <w:sz w:val="28"/>
          <w:szCs w:val="28"/>
        </w:rPr>
        <w:t xml:space="preserve"> </w:t>
      </w:r>
      <w:r w:rsidRPr="00B66165">
        <w:rPr>
          <w:rFonts w:ascii="Times New Roman" w:hAnsi="Times New Roman" w:cs="Times New Roman"/>
          <w:b/>
          <w:sz w:val="28"/>
          <w:szCs w:val="28"/>
        </w:rPr>
        <w:t>В МНОГОКВАРТИРНЫХ ДОМАХ»</w:t>
      </w:r>
    </w:p>
    <w:p w14:paraId="4D0A8BAE" w14:textId="77777777" w:rsidR="005D676B" w:rsidRPr="005D676B" w:rsidRDefault="005D676B" w:rsidP="005D6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D7558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>
        <w:r w:rsidRPr="005D676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 Правительство Республики Башкортостан постановляет:</w:t>
      </w:r>
    </w:p>
    <w:p w14:paraId="3BAB705C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>
        <w:r w:rsidRPr="005D676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формирования республиканской программы капитального ремонта общего имущества в многоквартирных домах.</w:t>
      </w:r>
    </w:p>
    <w:p w14:paraId="615858FF" w14:textId="1436E6C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жилищно-коммунального хозяйства Республики Башкортостан.</w:t>
      </w:r>
    </w:p>
    <w:p w14:paraId="155B1212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61D0F170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Премьер-министра</w:t>
      </w:r>
    </w:p>
    <w:p w14:paraId="27CB38AB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3A49CFF0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CBAFF88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Р.Х.МАРДАНОВ</w:t>
      </w:r>
    </w:p>
    <w:p w14:paraId="67848EFD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E6F5D" w14:textId="77777777" w:rsidR="005D676B" w:rsidRPr="005D676B" w:rsidRDefault="005D676B" w:rsidP="005D676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Утвержден</w:t>
      </w:r>
    </w:p>
    <w:p w14:paraId="1EB33714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C54AA25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71029E7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от 24 декабря 2013 г. N 612</w:t>
      </w:r>
    </w:p>
    <w:p w14:paraId="0224624E" w14:textId="77777777" w:rsidR="005D676B" w:rsidRPr="005D676B" w:rsidRDefault="005D676B" w:rsidP="005D676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94FE166" w14:textId="3F93033E" w:rsidR="005D676B" w:rsidRPr="005D676B" w:rsidRDefault="005D676B" w:rsidP="005D6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5D676B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76B">
        <w:rPr>
          <w:rFonts w:ascii="Times New Roman" w:hAnsi="Times New Roman" w:cs="Times New Roman"/>
          <w:b/>
          <w:sz w:val="28"/>
          <w:szCs w:val="28"/>
        </w:rPr>
        <w:t>ФОРМИРОВАНИЯ РЕСПУБЛИКАНСКОЙ ПРОГРАММЫ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76B">
        <w:rPr>
          <w:rFonts w:ascii="Times New Roman" w:hAnsi="Times New Roman" w:cs="Times New Roman"/>
          <w:b/>
          <w:sz w:val="28"/>
          <w:szCs w:val="28"/>
        </w:rPr>
        <w:t>РЕМОНТА ОБЩЕГО ИМУЩЕСТВА В МНОГОКВАРТИРНЫХ ДОМАХ</w:t>
      </w:r>
    </w:p>
    <w:p w14:paraId="55357AFC" w14:textId="77777777" w:rsidR="005D676B" w:rsidRPr="005D676B" w:rsidRDefault="005D676B" w:rsidP="005D676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FBBEA83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порядок формирования республиканской программы капитального ремонта общего имущества в многоквартирных домах (далее - Программа) в соответствии со </w:t>
      </w:r>
      <w:hyperlink r:id="rId5">
        <w:r w:rsidRPr="005D676B">
          <w:rPr>
            <w:rFonts w:ascii="Times New Roman" w:hAnsi="Times New Roman" w:cs="Times New Roman"/>
            <w:sz w:val="28"/>
            <w:szCs w:val="28"/>
          </w:rPr>
          <w:t>статьей 168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6">
        <w:r w:rsidRPr="005D676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 (далее - Закон Республики Башкортостан).</w:t>
      </w:r>
    </w:p>
    <w:p w14:paraId="6720A30A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2. В целях формирования Программы администрации муниципальных районов и городских округов Республики Башкортостан в десятидневный срок с момента опубликования настоящего Порядка представляют в некоммерческую организацию Фонд "Региональный оператор Республики Башкортостан" (далее - Региональный оператор) фактические данные о технических характеристиках и состоянии многоквартирных домов, расположенных на территории муниципальных образований, а также иные сведения, необходимые для формирования Программы.</w:t>
      </w:r>
    </w:p>
    <w:p w14:paraId="6A1BB5C9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3. Региональный оператор на основании сведений, представленных администрациями муниципальных районов и городских округов Республики Башкортостан, в срок не более пятнадцати дней формирует Программу и направляет ее в Министерство жилищно-коммунального хозяйства Республики Башкортостан (далее - </w:t>
      </w:r>
      <w:proofErr w:type="spellStart"/>
      <w:r w:rsidRPr="005D676B">
        <w:rPr>
          <w:rFonts w:ascii="Times New Roman" w:hAnsi="Times New Roman" w:cs="Times New Roman"/>
          <w:sz w:val="28"/>
          <w:szCs w:val="28"/>
        </w:rPr>
        <w:t>Минжилкомхоз</w:t>
      </w:r>
      <w:proofErr w:type="spellEnd"/>
      <w:r w:rsidRPr="005D676B"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4419C33A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D676B">
        <w:rPr>
          <w:rFonts w:ascii="Times New Roman" w:hAnsi="Times New Roman" w:cs="Times New Roman"/>
          <w:sz w:val="28"/>
          <w:szCs w:val="28"/>
        </w:rPr>
        <w:t>Минжилкомхоз</w:t>
      </w:r>
      <w:proofErr w:type="spellEnd"/>
      <w:r w:rsidRPr="005D676B">
        <w:rPr>
          <w:rFonts w:ascii="Times New Roman" w:hAnsi="Times New Roman" w:cs="Times New Roman"/>
          <w:sz w:val="28"/>
          <w:szCs w:val="28"/>
        </w:rPr>
        <w:t xml:space="preserve"> РБ в срок не более тридцати календарных дней рассматривает, согласовывает Программу, готовит проект постановления Правительства Республики </w:t>
      </w:r>
      <w:r w:rsidRPr="005D676B">
        <w:rPr>
          <w:rFonts w:ascii="Times New Roman" w:hAnsi="Times New Roman" w:cs="Times New Roman"/>
          <w:sz w:val="28"/>
          <w:szCs w:val="28"/>
        </w:rPr>
        <w:lastRenderedPageBreak/>
        <w:t>Башкортостан об утверждении Программы и направляет его в установленном порядке на согласование и утверждение в Правительство Республики Башкортостан.</w:t>
      </w:r>
    </w:p>
    <w:p w14:paraId="2B634E6E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29.11.2024 N 506)</w:t>
      </w:r>
    </w:p>
    <w:p w14:paraId="1BC49AF2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5. В соответствии с </w:t>
      </w:r>
      <w:hyperlink r:id="rId8">
        <w:r w:rsidRPr="005D676B">
          <w:rPr>
            <w:rFonts w:ascii="Times New Roman" w:hAnsi="Times New Roman" w:cs="Times New Roman"/>
            <w:sz w:val="28"/>
            <w:szCs w:val="28"/>
          </w:rPr>
          <w:t>частью 4 статьи 11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Закона Республики Башкортостан администрации муниципальных районов и городских округов Республики Башкортостан утверждают краткосрочные (сроком на три года) планы реализации Программы в порядке, установленном Правительством Республики Башкортостан.</w:t>
      </w:r>
    </w:p>
    <w:p w14:paraId="6078E63E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03.02.2016 N 31)</w:t>
      </w:r>
    </w:p>
    <w:p w14:paraId="1925B86F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6. Программа формируется для всех многоквартирных домов, находящихся на территории муниципальных образований Республики Башкортостан (в том числе многоквартирных домов, все помещения в которых принадлежат одному собственнику), за исключением домов, признанных аварийными и подлежащими сносу или реконструкции в порядке, установленном </w:t>
      </w:r>
      <w:hyperlink r:id="rId10">
        <w:r w:rsidRPr="005D67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(с последующими изменениями), а также многоквартирных домов, в которых имеется менее чем пять квартир.</w:t>
      </w:r>
    </w:p>
    <w:p w14:paraId="572140FB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РБ от 03.02.2016 </w:t>
      </w:r>
      <w:hyperlink r:id="rId11">
        <w:r w:rsidRPr="005D676B">
          <w:rPr>
            <w:rFonts w:ascii="Times New Roman" w:hAnsi="Times New Roman" w:cs="Times New Roman"/>
            <w:sz w:val="28"/>
            <w:szCs w:val="28"/>
          </w:rPr>
          <w:t>N 31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, от 28.01.2019 </w:t>
      </w:r>
      <w:hyperlink r:id="rId12">
        <w:r w:rsidRPr="005D676B">
          <w:rPr>
            <w:rFonts w:ascii="Times New Roman" w:hAnsi="Times New Roman" w:cs="Times New Roman"/>
            <w:sz w:val="28"/>
            <w:szCs w:val="28"/>
          </w:rPr>
          <w:t>N 28</w:t>
        </w:r>
      </w:hyperlink>
      <w:r w:rsidRPr="005D676B">
        <w:rPr>
          <w:rFonts w:ascii="Times New Roman" w:hAnsi="Times New Roman" w:cs="Times New Roman"/>
          <w:sz w:val="28"/>
          <w:szCs w:val="28"/>
        </w:rPr>
        <w:t>)</w:t>
      </w:r>
    </w:p>
    <w:p w14:paraId="31C6C20A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7. В Программу включаются все дома независимо от того, какой способ формирования фонда капитального ремонта выбран собственниками помещений в таких домах и требуется ли проведение капитального ремонта на момент формирования Программы.</w:t>
      </w:r>
    </w:p>
    <w:p w14:paraId="310EBFD8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8. Программа не включает объекты жилищного строительства, планируемые к вводу после даты ее принятия, такие объекты включаются в Программу при внесении в нее изменений.</w:t>
      </w:r>
    </w:p>
    <w:p w14:paraId="1DE27C84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29.11.2024 N 506)</w:t>
      </w:r>
    </w:p>
    <w:p w14:paraId="14CF8C87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9. Программа формируется с учетом расчетного планового выбытия домов из жилищного фонда за период действия Программы, при этом фактическое исключение домов учитывается при внесении изменений в Программу. Плановое исключение домов рассчитывается на основе нормативных показателей износа основных несущих конструкций.</w:t>
      </w:r>
    </w:p>
    <w:p w14:paraId="794ECFD6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29.11.2024 N 506)</w:t>
      </w:r>
    </w:p>
    <w:p w14:paraId="5F8838CE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5D676B">
        <w:rPr>
          <w:rFonts w:ascii="Times New Roman" w:hAnsi="Times New Roman" w:cs="Times New Roman"/>
          <w:sz w:val="28"/>
          <w:szCs w:val="28"/>
        </w:rPr>
        <w:t xml:space="preserve">10. В Программу включаются все работы и услуги из перечня услуг и (или) работ по капитальному ремонту общего имущества в многоквартирном доме (далее - работы по капитальному ремонту), предусмотренного </w:t>
      </w:r>
      <w:hyperlink r:id="rId15">
        <w:r w:rsidRPr="005D676B">
          <w:rPr>
            <w:rFonts w:ascii="Times New Roman" w:hAnsi="Times New Roman" w:cs="Times New Roman"/>
            <w:sz w:val="28"/>
            <w:szCs w:val="28"/>
          </w:rPr>
          <w:t>статьей 166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r:id="rId16">
        <w:r w:rsidRPr="005D676B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Закона Республики Башкортостан.</w:t>
      </w:r>
    </w:p>
    <w:p w14:paraId="07F81E9E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5D676B">
        <w:rPr>
          <w:rFonts w:ascii="Times New Roman" w:hAnsi="Times New Roman" w:cs="Times New Roman"/>
          <w:sz w:val="28"/>
          <w:szCs w:val="28"/>
        </w:rPr>
        <w:t>11. Перечень многоквартирных домов, включенных в Программу, состоит из трех разделов.</w:t>
      </w:r>
    </w:p>
    <w:p w14:paraId="54BB3677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В раздел 1 включаются все особо капитальные и капитальные многоквартирные дома (монолитные, кирпичные, панельные и смешанные с несущими конструкциями капитального характера), за исключением многоквартирных домов, относящихся к разделу 3.</w:t>
      </w:r>
    </w:p>
    <w:p w14:paraId="2D254D5F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В раздел 2 включаются все деревянные многоквартирные дома (с несущими деревянными конструкциями (стенами), сборно-щитовые и каркасные дома), за исключением многоквартирных домов, относящихся к разделу 3.</w:t>
      </w:r>
    </w:p>
    <w:p w14:paraId="0B15FCB2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В раздел 3 включаются многоквартирные дома, по которым в течение последующих 20 лет с года выполнения очередного планового капитального ремонта </w:t>
      </w:r>
      <w:r w:rsidRPr="005D676B">
        <w:rPr>
          <w:rFonts w:ascii="Times New Roman" w:hAnsi="Times New Roman" w:cs="Times New Roman"/>
          <w:sz w:val="28"/>
          <w:szCs w:val="28"/>
        </w:rPr>
        <w:lastRenderedPageBreak/>
        <w:t>истекает нормативный срок эксплуатации и по основным несущим конструкциям которых высокий процент расчетного износа (свыше 70% - по особо капитальным и капитальным домам, свыше 65% - по деревянным домам).</w:t>
      </w:r>
    </w:p>
    <w:p w14:paraId="658C0191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12. Программа разрабатывается на основе фактических данных по техническим характеристикам и состоянию многоквартирных домов в муниципальных образованиях Республики Башкортостан, а также с учетом результатов обследования технического состояния многоквартирных домов, если такое обследование было проведено.</w:t>
      </w:r>
    </w:p>
    <w:p w14:paraId="47250DC3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29.11.2024 N 506)</w:t>
      </w:r>
    </w:p>
    <w:p w14:paraId="738DD5DE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При разработке Программы определяются:</w:t>
      </w:r>
    </w:p>
    <w:p w14:paraId="2352924C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а) объем жилищного фонда, подлежащего включению в Программу, с учетом исключения домов, признанных в установленном порядке аварийными и подлежащими сносу или реконструкции;</w:t>
      </w:r>
    </w:p>
    <w:p w14:paraId="31C32FC6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03.02.2016 N 31)</w:t>
      </w:r>
    </w:p>
    <w:p w14:paraId="280C8151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б) параметры в соответствии с </w:t>
      </w:r>
      <w:hyperlink w:anchor="P56">
        <w:r w:rsidRPr="005D676B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основе которых многоквартирные дома включаются в разделы Программы;</w:t>
      </w:r>
    </w:p>
    <w:p w14:paraId="02C9D7B9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в) технические характеристики конструктивных элементов объектов общего имущества многоквартирного дома, подлежащих капитальному ремонту;</w:t>
      </w:r>
    </w:p>
    <w:p w14:paraId="146578C6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г) детализированный перечень работ по капитальному ремонту таких конструктивных элементов и основные требования к проведению таких работ;</w:t>
      </w:r>
    </w:p>
    <w:p w14:paraId="13D70FFD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д) сроки эффективной эксплуатации конструктивных элементов (нормативные межремонтные сроки);</w:t>
      </w:r>
    </w:p>
    <w:p w14:paraId="3C8D0F0A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е) приоритеты проведения работ по капитальному ремонту в рамках Программы.</w:t>
      </w:r>
    </w:p>
    <w:p w14:paraId="0A86B9F8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При разработке Программы учитываются порядок использования критериев, на основе которых в Программе определяется очередность проведения капитального ремонта, утверждаемый Правительством Республики Башкортостан, а также результаты обследования технического состояния многоквартирных домов, если такое обследование было проведено.</w:t>
      </w:r>
    </w:p>
    <w:p w14:paraId="6D990F92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29.11.2024 N 506)</w:t>
      </w:r>
    </w:p>
    <w:p w14:paraId="23F741E3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13. Программа формируется с 2014 по 2055 год в группировке по следующим периодам: 2014 год; 2015 год; 2016 год; 2017 - 2019 годы; 2020 - 2022 годы; 2023 - 2025 годы; 2026 - 2028 годы; 2029 - 2031 годы; 2032 - 2034 годы; 2035 - 2037 годы; 2038 - 2040 годы; 2041 - 2043 годы; 2044 - 2046 годы; 2047 - 2049 годы; 2050 - 2052 годы; 2053 - 2055 годы.</w:t>
      </w:r>
    </w:p>
    <w:p w14:paraId="5FA76007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(п. 13 в ред. </w:t>
      </w:r>
      <w:hyperlink r:id="rId20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29.11.2024 N 506)</w:t>
      </w:r>
    </w:p>
    <w:p w14:paraId="331BE015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5D676B">
        <w:rPr>
          <w:rFonts w:ascii="Times New Roman" w:hAnsi="Times New Roman" w:cs="Times New Roman"/>
          <w:sz w:val="28"/>
          <w:szCs w:val="28"/>
        </w:rPr>
        <w:t xml:space="preserve">14. Программа включает в себя плановые (трехлетние) периоды проведения капитального ремонта в многоквартирных домах по видам услуг и (или) работ (в соответствии с </w:t>
      </w:r>
      <w:hyperlink w:anchor="P55">
        <w:r w:rsidRPr="005D676B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настоящего Порядка), в течение которых должен быть проведен такой капитальный ремонт.</w:t>
      </w:r>
    </w:p>
    <w:p w14:paraId="4F7062EA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Капитальный ремонт внутридомовых инженерных систем водоснабжения и водоотведения проводится в один календарный год планового периода.</w:t>
      </w:r>
    </w:p>
    <w:p w14:paraId="258F8A52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1">
        <w:r w:rsidRPr="005D67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20.11.2017 N 533)</w:t>
      </w:r>
    </w:p>
    <w:p w14:paraId="0EBA2111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2">
        <w:r w:rsidRPr="005D676B">
          <w:rPr>
            <w:rFonts w:ascii="Times New Roman" w:hAnsi="Times New Roman" w:cs="Times New Roman"/>
            <w:sz w:val="28"/>
            <w:szCs w:val="28"/>
          </w:rPr>
          <w:t>пунктом 3 части 2 статьи 168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23">
        <w:r w:rsidRPr="005D676B">
          <w:rPr>
            <w:rFonts w:ascii="Times New Roman" w:hAnsi="Times New Roman" w:cs="Times New Roman"/>
            <w:sz w:val="28"/>
            <w:szCs w:val="28"/>
          </w:rPr>
          <w:t>подпунктом 3 пункта 2 статьи 11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Закона Республики Башкортостан "Об организации проведения капитального ремонта общего имущества в многоквартирных домах" определение необходимости оказания услуг и (или) выполнения работ, предусмотренных </w:t>
      </w:r>
      <w:hyperlink r:id="rId24">
        <w:r w:rsidRPr="005D676B">
          <w:rPr>
            <w:rFonts w:ascii="Times New Roman" w:hAnsi="Times New Roman" w:cs="Times New Roman"/>
            <w:sz w:val="28"/>
            <w:szCs w:val="28"/>
          </w:rPr>
          <w:t>пунктом 1 части 1 статьи 166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одновременно в отношении двух и более </w:t>
      </w:r>
      <w:r w:rsidRPr="005D676B">
        <w:rPr>
          <w:rFonts w:ascii="Times New Roman" w:hAnsi="Times New Roman" w:cs="Times New Roman"/>
          <w:sz w:val="28"/>
          <w:szCs w:val="28"/>
        </w:rPr>
        <w:lastRenderedPageBreak/>
        <w:t xml:space="preserve">внутридомовых инженерных систем в многоквартирном доме осуществляется на основании Порядка определения необходимости оказания услуг и (или) выполнения работ, предусмотренных </w:t>
      </w:r>
      <w:hyperlink r:id="rId25">
        <w:r w:rsidRPr="005D676B">
          <w:rPr>
            <w:rFonts w:ascii="Times New Roman" w:hAnsi="Times New Roman" w:cs="Times New Roman"/>
            <w:sz w:val="28"/>
            <w:szCs w:val="28"/>
          </w:rPr>
          <w:t>пунктом 1 части 1 статьи 166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одновременно в отношении двух и более внутридомовых инженерных систем в многоквартирном доме, утверждаемого постановлением Правительства Республики Башкортостан.</w:t>
      </w:r>
    </w:p>
    <w:p w14:paraId="15934246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16.12.2022 N 780)</w:t>
      </w:r>
    </w:p>
    <w:p w14:paraId="4D623AA4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27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03.02.2016 N 31)</w:t>
      </w:r>
    </w:p>
    <w:p w14:paraId="4C707CCB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15. </w:t>
      </w:r>
      <w:hyperlink w:anchor="P109">
        <w:r w:rsidRPr="005D676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многоквартирных домов, включенных в Программу, формируется по форме, приведенной в приложении к настоящему Порядку, и включает в себя:</w:t>
      </w:r>
    </w:p>
    <w:p w14:paraId="12706213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а) плановый период проведения капитального ремонта в соответствии с </w:t>
      </w:r>
      <w:hyperlink w:anchor="P74">
        <w:r w:rsidRPr="005D676B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C6F1CB5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б) раздел Программы в соответствии с </w:t>
      </w:r>
      <w:hyperlink w:anchor="P56">
        <w:r w:rsidRPr="005D676B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DAD5998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в) адрес многоквартирного дома;</w:t>
      </w:r>
    </w:p>
    <w:p w14:paraId="0E52F037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г) год ввода в эксплуатацию многоквартирного дома;</w:t>
      </w:r>
    </w:p>
    <w:p w14:paraId="1ED63936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д) общую площадь многоквартирного дома;</w:t>
      </w:r>
    </w:p>
    <w:p w14:paraId="1B5D8E2F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676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D676B">
        <w:rPr>
          <w:rFonts w:ascii="Times New Roman" w:hAnsi="Times New Roman" w:cs="Times New Roman"/>
          <w:sz w:val="28"/>
          <w:szCs w:val="28"/>
        </w:rPr>
        <w:t xml:space="preserve">. "д" в ред. </w:t>
      </w:r>
      <w:hyperlink r:id="rId28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29.11.2024 N 506)</w:t>
      </w:r>
    </w:p>
    <w:p w14:paraId="6F245213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е) работы по капитальному ремонту (или группу связанных работ) с указанием объектов общего имущества, подлежащих ремонту;</w:t>
      </w:r>
    </w:p>
    <w:p w14:paraId="5F6D9B29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ж) информацию о классе энергетической эффективности многоквартирного дома.</w:t>
      </w:r>
    </w:p>
    <w:p w14:paraId="0AE66244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676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D676B">
        <w:rPr>
          <w:rFonts w:ascii="Times New Roman" w:hAnsi="Times New Roman" w:cs="Times New Roman"/>
          <w:sz w:val="28"/>
          <w:szCs w:val="28"/>
        </w:rPr>
        <w:t xml:space="preserve">. "ж" введен </w:t>
      </w:r>
      <w:hyperlink r:id="rId29">
        <w:r w:rsidRPr="005D67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20.11.2017 N 533)</w:t>
      </w:r>
    </w:p>
    <w:p w14:paraId="43549389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16. Плановый (трехлетний) период проведения капитального ремонта определяется на основе нормативных межремонтных сроков, установленных в соответствии с </w:t>
      </w:r>
      <w:hyperlink r:id="rId30">
        <w:r w:rsidRPr="005D676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утвержденным Приказом Государственного комитета по архитектуре и градостроительству при Госстрое СССР от 23 ноября 1988 года N 312, документов о ранее проведенных ремонтах соответствующих конструктивных элементов и инженерных систем, актов осмотра состояния общего имущества в многоквартирном доме и (или) заключений экспертных организаций.</w:t>
      </w:r>
    </w:p>
    <w:p w14:paraId="1EACB787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03.02.2016 N 31)</w:t>
      </w:r>
    </w:p>
    <w:p w14:paraId="630977D4" w14:textId="77777777" w:rsidR="005D676B" w:rsidRPr="005D676B" w:rsidRDefault="005D676B" w:rsidP="005D6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17. По жилищному фонду, включенному в разделы 2 и 3 Программы, перечень работ по капитальному ремонту и плановый период проведения таких работ определяются также с учетом порядка установления необходимости проведения капитального ремонта общего имущества в многоквартирном доме, утвержденным Правительством Республики Башкортостан.</w:t>
      </w:r>
    </w:p>
    <w:p w14:paraId="200EC3BD" w14:textId="69D20B19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5D676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D676B">
        <w:rPr>
          <w:rFonts w:ascii="Times New Roman" w:hAnsi="Times New Roman" w:cs="Times New Roman"/>
          <w:sz w:val="28"/>
          <w:szCs w:val="28"/>
        </w:rPr>
        <w:t xml:space="preserve"> Правительства РБ от 03.02.2016 N 31)</w:t>
      </w:r>
    </w:p>
    <w:p w14:paraId="7177E4A0" w14:textId="77777777" w:rsidR="005D676B" w:rsidRPr="005D676B" w:rsidRDefault="005D676B" w:rsidP="005D67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Приложение</w:t>
      </w:r>
    </w:p>
    <w:p w14:paraId="1F8ACC75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14:paraId="2AD26192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республиканской программы</w:t>
      </w:r>
    </w:p>
    <w:p w14:paraId="63F5F94D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капитального ремонта</w:t>
      </w:r>
    </w:p>
    <w:p w14:paraId="6E69E1F3" w14:textId="77777777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общего имущества</w:t>
      </w:r>
    </w:p>
    <w:p w14:paraId="03E2BFD3" w14:textId="05F02BEE" w:rsidR="005D676B" w:rsidRPr="005D676B" w:rsidRDefault="005D676B" w:rsidP="005D6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14:paraId="2CE5BFEB" w14:textId="77777777" w:rsidR="005D676B" w:rsidRPr="005D676B" w:rsidRDefault="005D676B" w:rsidP="005D6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5D676B">
        <w:rPr>
          <w:rFonts w:ascii="Times New Roman" w:hAnsi="Times New Roman" w:cs="Times New Roman"/>
          <w:sz w:val="28"/>
          <w:szCs w:val="28"/>
        </w:rPr>
        <w:t>ПЕРЕЧЕНЬ</w:t>
      </w:r>
    </w:p>
    <w:p w14:paraId="0500720B" w14:textId="77777777" w:rsidR="005D676B" w:rsidRPr="005D676B" w:rsidRDefault="005D676B" w:rsidP="005D6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многоквартирных домов, включенных в республиканскую</w:t>
      </w:r>
    </w:p>
    <w:p w14:paraId="7D23B109" w14:textId="77777777" w:rsidR="005D676B" w:rsidRPr="005D676B" w:rsidRDefault="005D676B" w:rsidP="005D6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76B">
        <w:rPr>
          <w:rFonts w:ascii="Times New Roman" w:hAnsi="Times New Roman" w:cs="Times New Roman"/>
          <w:sz w:val="28"/>
          <w:szCs w:val="28"/>
        </w:rPr>
        <w:t>программу общего имущества в многоквартирных домах</w:t>
      </w:r>
    </w:p>
    <w:p w14:paraId="3AD69AC6" w14:textId="77777777" w:rsidR="005D676B" w:rsidRP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676B" w:rsidRPr="005D676B" w:rsidSect="00955F79">
          <w:pgSz w:w="11905" w:h="16838"/>
          <w:pgMar w:top="567" w:right="567" w:bottom="567" w:left="1134" w:header="0" w:footer="0" w:gutter="0"/>
          <w:cols w:space="720"/>
          <w:docGrid w:linePitch="299"/>
        </w:sectPr>
      </w:pPr>
      <w:bookmarkStart w:id="5" w:name="_GoBack"/>
      <w:bookmarkEnd w:id="5"/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"/>
        <w:gridCol w:w="1329"/>
        <w:gridCol w:w="992"/>
        <w:gridCol w:w="1134"/>
        <w:gridCol w:w="1276"/>
        <w:gridCol w:w="851"/>
        <w:gridCol w:w="850"/>
        <w:gridCol w:w="907"/>
        <w:gridCol w:w="963"/>
        <w:gridCol w:w="823"/>
        <w:gridCol w:w="907"/>
        <w:gridCol w:w="907"/>
        <w:gridCol w:w="738"/>
        <w:gridCol w:w="850"/>
        <w:gridCol w:w="1134"/>
        <w:gridCol w:w="907"/>
        <w:gridCol w:w="35"/>
        <w:gridCol w:w="43"/>
      </w:tblGrid>
      <w:tr w:rsidR="005D676B" w:rsidRPr="005D676B" w14:paraId="6AC9BDB2" w14:textId="77777777" w:rsidTr="005D676B">
        <w:trPr>
          <w:gridAfter w:val="1"/>
          <w:wAfter w:w="43" w:type="dxa"/>
        </w:trPr>
        <w:tc>
          <w:tcPr>
            <w:tcW w:w="510" w:type="dxa"/>
            <w:vMerge w:val="restart"/>
            <w:vAlign w:val="center"/>
          </w:tcPr>
          <w:p w14:paraId="55FC8315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14:paraId="533D9EB6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66" w:type="dxa"/>
            <w:vMerge w:val="restart"/>
            <w:vAlign w:val="center"/>
          </w:tcPr>
          <w:p w14:paraId="7DFE7D09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329" w:type="dxa"/>
            <w:vMerge w:val="restart"/>
            <w:vAlign w:val="center"/>
          </w:tcPr>
          <w:p w14:paraId="270FC911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Класс энергоэффективности дома</w:t>
            </w:r>
          </w:p>
        </w:tc>
        <w:tc>
          <w:tcPr>
            <w:tcW w:w="992" w:type="dxa"/>
            <w:vMerge w:val="restart"/>
            <w:vAlign w:val="center"/>
          </w:tcPr>
          <w:p w14:paraId="23A16253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vAlign w:val="center"/>
          </w:tcPr>
          <w:p w14:paraId="0145D922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 многоквартирного дома</w:t>
            </w:r>
          </w:p>
        </w:tc>
        <w:tc>
          <w:tcPr>
            <w:tcW w:w="1276" w:type="dxa"/>
            <w:vMerge w:val="restart"/>
            <w:vAlign w:val="center"/>
          </w:tcPr>
          <w:p w14:paraId="6FA78BB2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Общая площадь многоквартирного дома (кв. м)</w:t>
            </w:r>
          </w:p>
        </w:tc>
        <w:tc>
          <w:tcPr>
            <w:tcW w:w="9872" w:type="dxa"/>
            <w:gridSpan w:val="12"/>
            <w:vAlign w:val="center"/>
          </w:tcPr>
          <w:p w14:paraId="09A71B2A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Плановые периоды проведения работ по капитальному ремонту многоквартирных домов</w:t>
            </w:r>
          </w:p>
        </w:tc>
      </w:tr>
      <w:tr w:rsidR="005D676B" w:rsidRPr="005D676B" w14:paraId="5B94311A" w14:textId="77777777" w:rsidTr="005D676B">
        <w:trPr>
          <w:gridAfter w:val="2"/>
          <w:wAfter w:w="78" w:type="dxa"/>
        </w:trPr>
        <w:tc>
          <w:tcPr>
            <w:tcW w:w="510" w:type="dxa"/>
            <w:vMerge/>
          </w:tcPr>
          <w:p w14:paraId="587F52A5" w14:textId="77777777" w:rsidR="005D676B" w:rsidRPr="005D676B" w:rsidRDefault="005D676B" w:rsidP="005D6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7925CE2" w14:textId="77777777" w:rsidR="005D676B" w:rsidRPr="005D676B" w:rsidRDefault="005D676B" w:rsidP="005D6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14:paraId="350214E2" w14:textId="77777777" w:rsidR="005D676B" w:rsidRPr="005D676B" w:rsidRDefault="005D676B" w:rsidP="005D6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E7E038" w14:textId="77777777" w:rsidR="005D676B" w:rsidRPr="005D676B" w:rsidRDefault="005D676B" w:rsidP="005D6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918E12" w14:textId="77777777" w:rsidR="005D676B" w:rsidRPr="005D676B" w:rsidRDefault="005D676B" w:rsidP="005D6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043E8D" w14:textId="77777777" w:rsidR="005D676B" w:rsidRPr="005D676B" w:rsidRDefault="005D676B" w:rsidP="005D6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E0845C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крыши</w:t>
            </w:r>
          </w:p>
        </w:tc>
        <w:tc>
          <w:tcPr>
            <w:tcW w:w="850" w:type="dxa"/>
            <w:vAlign w:val="center"/>
          </w:tcPr>
          <w:p w14:paraId="49428ECB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фасада</w:t>
            </w:r>
          </w:p>
        </w:tc>
        <w:tc>
          <w:tcPr>
            <w:tcW w:w="907" w:type="dxa"/>
            <w:vAlign w:val="center"/>
          </w:tcPr>
          <w:p w14:paraId="196CE5A1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системы отопления</w:t>
            </w:r>
          </w:p>
        </w:tc>
        <w:tc>
          <w:tcPr>
            <w:tcW w:w="963" w:type="dxa"/>
            <w:vAlign w:val="center"/>
          </w:tcPr>
          <w:p w14:paraId="01B209D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системы электроснабжения</w:t>
            </w:r>
          </w:p>
        </w:tc>
        <w:tc>
          <w:tcPr>
            <w:tcW w:w="823" w:type="dxa"/>
            <w:vAlign w:val="center"/>
          </w:tcPr>
          <w:p w14:paraId="263020FF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системы газоснабжения</w:t>
            </w:r>
          </w:p>
        </w:tc>
        <w:tc>
          <w:tcPr>
            <w:tcW w:w="907" w:type="dxa"/>
            <w:vAlign w:val="center"/>
          </w:tcPr>
          <w:p w14:paraId="1F6EB0B5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систем водоснабжения и водоотведения</w:t>
            </w:r>
          </w:p>
        </w:tc>
        <w:tc>
          <w:tcPr>
            <w:tcW w:w="907" w:type="dxa"/>
            <w:vAlign w:val="center"/>
          </w:tcPr>
          <w:p w14:paraId="747DC09B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8" w:type="dxa"/>
            <w:vAlign w:val="center"/>
          </w:tcPr>
          <w:p w14:paraId="1752E4A2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подвальных помещений</w:t>
            </w:r>
          </w:p>
        </w:tc>
        <w:tc>
          <w:tcPr>
            <w:tcW w:w="850" w:type="dxa"/>
            <w:vAlign w:val="center"/>
          </w:tcPr>
          <w:p w14:paraId="6219EB19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ремонт фундаментов</w:t>
            </w:r>
          </w:p>
        </w:tc>
        <w:tc>
          <w:tcPr>
            <w:tcW w:w="1134" w:type="dxa"/>
            <w:vAlign w:val="center"/>
          </w:tcPr>
          <w:p w14:paraId="175D0C8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утепление чердачного перекрытия (утепление верхнего этажа)</w:t>
            </w:r>
          </w:p>
        </w:tc>
        <w:tc>
          <w:tcPr>
            <w:tcW w:w="907" w:type="dxa"/>
            <w:vAlign w:val="center"/>
          </w:tcPr>
          <w:p w14:paraId="67B666D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помещений общей долевой собственности (в том числе лестничных клеток, лифтовых и </w:t>
            </w:r>
            <w:proofErr w:type="spellStart"/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приквартирных</w:t>
            </w:r>
            <w:proofErr w:type="spellEnd"/>
            <w:r w:rsidRPr="005D676B">
              <w:rPr>
                <w:rFonts w:ascii="Times New Roman" w:hAnsi="Times New Roman" w:cs="Times New Roman"/>
                <w:sz w:val="20"/>
                <w:szCs w:val="20"/>
              </w:rPr>
              <w:t xml:space="preserve"> холлов)</w:t>
            </w:r>
          </w:p>
        </w:tc>
      </w:tr>
      <w:tr w:rsidR="005D676B" w:rsidRPr="005D676B" w14:paraId="05FF3C33" w14:textId="77777777" w:rsidTr="005D676B">
        <w:trPr>
          <w:gridAfter w:val="2"/>
          <w:wAfter w:w="78" w:type="dxa"/>
        </w:trPr>
        <w:tc>
          <w:tcPr>
            <w:tcW w:w="510" w:type="dxa"/>
            <w:vAlign w:val="center"/>
          </w:tcPr>
          <w:p w14:paraId="5F2C9AF8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14:paraId="4D4204D8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14:paraId="78C0A9C2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23D68C5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8E9199E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188AA41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2F829A5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5629B53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22ED9240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3" w:type="dxa"/>
            <w:vAlign w:val="center"/>
          </w:tcPr>
          <w:p w14:paraId="0F10659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  <w:vAlign w:val="center"/>
          </w:tcPr>
          <w:p w14:paraId="0315F826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7" w:type="dxa"/>
            <w:vAlign w:val="center"/>
          </w:tcPr>
          <w:p w14:paraId="7CDD764F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7" w:type="dxa"/>
            <w:vAlign w:val="center"/>
          </w:tcPr>
          <w:p w14:paraId="5710B0DB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  <w:vAlign w:val="center"/>
          </w:tcPr>
          <w:p w14:paraId="365DB194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43724372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1924D99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14:paraId="34B7B09D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D676B" w:rsidRPr="005D676B" w14:paraId="5D3642ED" w14:textId="77777777" w:rsidTr="005D676B">
        <w:tc>
          <w:tcPr>
            <w:tcW w:w="15722" w:type="dxa"/>
            <w:gridSpan w:val="19"/>
            <w:vAlign w:val="center"/>
          </w:tcPr>
          <w:p w14:paraId="2BB516BE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____________ Республики Башкортостан</w:t>
            </w:r>
          </w:p>
        </w:tc>
      </w:tr>
      <w:tr w:rsidR="005D676B" w:rsidRPr="005D676B" w14:paraId="1D888F38" w14:textId="77777777" w:rsidTr="005D676B">
        <w:trPr>
          <w:gridAfter w:val="2"/>
          <w:wAfter w:w="78" w:type="dxa"/>
        </w:trPr>
        <w:tc>
          <w:tcPr>
            <w:tcW w:w="510" w:type="dxa"/>
            <w:vAlign w:val="center"/>
          </w:tcPr>
          <w:p w14:paraId="05B25804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14:paraId="25E743BB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341E3234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78C37F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F08102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91E11A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755ED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C42105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8337829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995915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69F5854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B06EA5C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3597EAD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B5D6F9D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8FBFCB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BD757C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A50EC5D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76B" w:rsidRPr="005D676B" w14:paraId="66694BB2" w14:textId="77777777" w:rsidTr="005D676B">
        <w:trPr>
          <w:gridAfter w:val="2"/>
          <w:wAfter w:w="78" w:type="dxa"/>
        </w:trPr>
        <w:tc>
          <w:tcPr>
            <w:tcW w:w="510" w:type="dxa"/>
            <w:vAlign w:val="center"/>
          </w:tcPr>
          <w:p w14:paraId="1AEB0C3F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14:paraId="46418981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5B44F1AE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F8758D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C29E28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3A28CA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3BB96E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45881B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38330CD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AF3FCC4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0D34D24F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E74D1C7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2A09829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5FA20B5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C581FD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8B6A1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22311A9" w14:textId="77777777" w:rsidR="005D676B" w:rsidRPr="005D676B" w:rsidRDefault="005D676B" w:rsidP="005D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1FAFDF" w14:textId="77777777" w:rsidR="005D676B" w:rsidRDefault="005D676B" w:rsidP="005D6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76B" w:rsidSect="005D676B">
      <w:pgSz w:w="16838" w:h="11905" w:orient="landscape"/>
      <w:pgMar w:top="1134" w:right="567" w:bottom="567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65"/>
    <w:rsid w:val="00530DDA"/>
    <w:rsid w:val="005D676B"/>
    <w:rsid w:val="006B4C37"/>
    <w:rsid w:val="00B66165"/>
    <w:rsid w:val="00D022DC"/>
    <w:rsid w:val="00E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3B77"/>
  <w15:chartTrackingRefBased/>
  <w15:docId w15:val="{3AC11591-56B2-432F-9523-88440EC5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40&amp;n=172875&amp;dst=100010" TargetMode="External"/><Relationship Id="rId18" Type="http://schemas.openxmlformats.org/officeDocument/2006/relationships/hyperlink" Target="https://login.consultant.ru/link/?req=doc&amp;base=RLAW140&amp;n=103566&amp;dst=100016" TargetMode="External"/><Relationship Id="rId26" Type="http://schemas.openxmlformats.org/officeDocument/2006/relationships/hyperlink" Target="https://login.consultant.ru/link/?req=doc&amp;base=RLAW140&amp;n=170639&amp;dst=1000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40&amp;n=116107&amp;dst=1000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40&amp;n=172875&amp;dst=100009" TargetMode="External"/><Relationship Id="rId12" Type="http://schemas.openxmlformats.org/officeDocument/2006/relationships/hyperlink" Target="https://login.consultant.ru/link/?req=doc&amp;base=RLAW140&amp;n=176070&amp;dst=100016" TargetMode="External"/><Relationship Id="rId17" Type="http://schemas.openxmlformats.org/officeDocument/2006/relationships/hyperlink" Target="https://login.consultant.ru/link/?req=doc&amp;base=RLAW140&amp;n=172875&amp;dst=100013" TargetMode="External"/><Relationship Id="rId25" Type="http://schemas.openxmlformats.org/officeDocument/2006/relationships/hyperlink" Target="https://login.consultant.ru/link/?req=doc&amp;base=LAW&amp;n=523355&amp;dst=10121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40&amp;n=177510&amp;dst=100098" TargetMode="External"/><Relationship Id="rId20" Type="http://schemas.openxmlformats.org/officeDocument/2006/relationships/hyperlink" Target="https://login.consultant.ru/link/?req=doc&amp;base=RLAW140&amp;n=172875&amp;dst=100016" TargetMode="External"/><Relationship Id="rId29" Type="http://schemas.openxmlformats.org/officeDocument/2006/relationships/hyperlink" Target="https://login.consultant.ru/link/?req=doc&amp;base=RLAW140&amp;n=11610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77510&amp;dst=100073" TargetMode="External"/><Relationship Id="rId11" Type="http://schemas.openxmlformats.org/officeDocument/2006/relationships/hyperlink" Target="https://login.consultant.ru/link/?req=doc&amp;base=RLAW140&amp;n=103566&amp;dst=100013" TargetMode="External"/><Relationship Id="rId24" Type="http://schemas.openxmlformats.org/officeDocument/2006/relationships/hyperlink" Target="https://login.consultant.ru/link/?req=doc&amp;base=LAW&amp;n=523355&amp;dst=101211" TargetMode="External"/><Relationship Id="rId32" Type="http://schemas.openxmlformats.org/officeDocument/2006/relationships/hyperlink" Target="https://login.consultant.ru/link/?req=doc&amp;base=RLAW140&amp;n=103566&amp;dst=100023" TargetMode="External"/><Relationship Id="rId5" Type="http://schemas.openxmlformats.org/officeDocument/2006/relationships/hyperlink" Target="https://login.consultant.ru/link/?req=doc&amp;base=LAW&amp;n=523355&amp;dst=227" TargetMode="External"/><Relationship Id="rId15" Type="http://schemas.openxmlformats.org/officeDocument/2006/relationships/hyperlink" Target="https://login.consultant.ru/link/?req=doc&amp;base=LAW&amp;n=523355&amp;dst=205" TargetMode="External"/><Relationship Id="rId23" Type="http://schemas.openxmlformats.org/officeDocument/2006/relationships/hyperlink" Target="https://login.consultant.ru/link/?req=doc&amp;base=RLAW140&amp;n=177510&amp;dst=100320" TargetMode="External"/><Relationship Id="rId28" Type="http://schemas.openxmlformats.org/officeDocument/2006/relationships/hyperlink" Target="https://login.consultant.ru/link/?req=doc&amp;base=RLAW140&amp;n=172875&amp;dst=100018" TargetMode="External"/><Relationship Id="rId10" Type="http://schemas.openxmlformats.org/officeDocument/2006/relationships/hyperlink" Target="https://login.consultant.ru/link/?req=doc&amp;base=LAW&amp;n=489041" TargetMode="External"/><Relationship Id="rId19" Type="http://schemas.openxmlformats.org/officeDocument/2006/relationships/hyperlink" Target="https://login.consultant.ru/link/?req=doc&amp;base=RLAW140&amp;n=172875&amp;dst=100014" TargetMode="External"/><Relationship Id="rId31" Type="http://schemas.openxmlformats.org/officeDocument/2006/relationships/hyperlink" Target="https://login.consultant.ru/link/?req=doc&amp;base=RLAW140&amp;n=103566&amp;dst=100020" TargetMode="External"/><Relationship Id="rId4" Type="http://schemas.openxmlformats.org/officeDocument/2006/relationships/hyperlink" Target="https://login.consultant.ru/link/?req=doc&amp;base=RLAW140&amp;n=177510&amp;dst=100083" TargetMode="External"/><Relationship Id="rId9" Type="http://schemas.openxmlformats.org/officeDocument/2006/relationships/hyperlink" Target="https://login.consultant.ru/link/?req=doc&amp;base=RLAW140&amp;n=103566&amp;dst=100012" TargetMode="External"/><Relationship Id="rId14" Type="http://schemas.openxmlformats.org/officeDocument/2006/relationships/hyperlink" Target="https://login.consultant.ru/link/?req=doc&amp;base=RLAW140&amp;n=172875&amp;dst=100011" TargetMode="External"/><Relationship Id="rId22" Type="http://schemas.openxmlformats.org/officeDocument/2006/relationships/hyperlink" Target="https://login.consultant.ru/link/?req=doc&amp;base=LAW&amp;n=523355&amp;dst=101658" TargetMode="External"/><Relationship Id="rId27" Type="http://schemas.openxmlformats.org/officeDocument/2006/relationships/hyperlink" Target="https://login.consultant.ru/link/?req=doc&amp;base=RLAW140&amp;n=103566&amp;dst=100019" TargetMode="External"/><Relationship Id="rId30" Type="http://schemas.openxmlformats.org/officeDocument/2006/relationships/hyperlink" Target="https://login.consultant.ru/link/?req=doc&amp;base=LAW&amp;n=85632&amp;dst=100014" TargetMode="External"/><Relationship Id="rId8" Type="http://schemas.openxmlformats.org/officeDocument/2006/relationships/hyperlink" Target="https://login.consultant.ru/link/?req=doc&amp;base=RLAW140&amp;n=177510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2026-02-13T10:11:00Z</dcterms:created>
  <dcterms:modified xsi:type="dcterms:W3CDTF">2026-02-13T10:11:00Z</dcterms:modified>
</cp:coreProperties>
</file>