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CF250" w14:textId="079D163A" w:rsidR="00176060" w:rsidRPr="00395894" w:rsidRDefault="003F65B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894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Республики Башкортостан от 19.11.2013 № 558</w:t>
      </w:r>
    </w:p>
    <w:p w14:paraId="2DCD79FC" w14:textId="67F58950" w:rsidR="003F65B4" w:rsidRPr="00395894" w:rsidRDefault="003F65B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894">
        <w:rPr>
          <w:rFonts w:ascii="Times New Roman" w:hAnsi="Times New Roman" w:cs="Times New Roman"/>
          <w:b/>
          <w:bCs/>
          <w:sz w:val="28"/>
          <w:szCs w:val="28"/>
        </w:rPr>
        <w:t>«ОБ УТВЕРЖДЕНИИ ПЕРЕЧНЯ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РЕСПУБЛИКОЙ БАШКОРТОСТАН»</w:t>
      </w:r>
    </w:p>
    <w:p w14:paraId="06C89F5E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9683B5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395894">
          <w:rPr>
            <w:rFonts w:ascii="Times New Roman" w:hAnsi="Times New Roman" w:cs="Times New Roman"/>
            <w:sz w:val="28"/>
            <w:szCs w:val="28"/>
          </w:rPr>
          <w:t>частью 4 статьи 166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, </w:t>
      </w:r>
      <w:hyperlink r:id="rId5">
        <w:r w:rsidRPr="00395894">
          <w:rPr>
            <w:rFonts w:ascii="Times New Roman" w:hAnsi="Times New Roman" w:cs="Times New Roman"/>
            <w:sz w:val="28"/>
            <w:szCs w:val="28"/>
          </w:rPr>
          <w:t>частью 2 статьи 167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6">
        <w:r w:rsidRPr="00395894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Правительство Республики Башкортостан постановляет:</w:t>
      </w:r>
    </w:p>
    <w:p w14:paraId="7E47972F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(преамбула в ред. </w:t>
      </w:r>
      <w:hyperlink r:id="rId7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14.04.2025 N 164)</w:t>
      </w:r>
    </w:p>
    <w:p w14:paraId="1B7FDD83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1">
        <w:r w:rsidRPr="0039589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Республикой Башкортостан.</w:t>
      </w:r>
    </w:p>
    <w:p w14:paraId="1361B2C0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2. Установить, что:</w:t>
      </w:r>
    </w:p>
    <w:p w14:paraId="26132028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государственная поддержка на проведение капитального ремонта общего имущества в многоквартирных домах, расположенных на территории Республики Башкортостан (далее - государственная поддержка), предоставляется в случае, если соответствующие средства на реализацию указанной поддержки предусмотрены законом Республики Башкортостан о бюджете на очередной финансовый год;</w:t>
      </w:r>
    </w:p>
    <w:p w14:paraId="46C55F0B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предоставляется на финансирование работ по капитальному ремонту общего имущества в многоквартирных домах товариществам собственников жилья, жилищным, жилищно-строительным кооперативам или иным специализированным потребительским кооперативам, созданным в соответствии с Жилищным </w:t>
      </w:r>
      <w:hyperlink r:id="rId8">
        <w:r w:rsidRPr="003958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Российской Федерации, управляющим организациям, региональным операторам за счет средств бюджета Республики Башкортостан при условии выполнения требований, установленных Жилищным </w:t>
      </w:r>
      <w:hyperlink r:id="rId9">
        <w:r w:rsidRPr="003958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законами, </w:t>
      </w:r>
      <w:hyperlink r:id="rId10">
        <w:r w:rsidRPr="003958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и иными нормативными правовыми актами Республики Башкортостан;</w:t>
      </w:r>
    </w:p>
    <w:p w14:paraId="1CDC11E6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абзац исключен. - </w:t>
      </w:r>
      <w:hyperlink r:id="rId11">
        <w:r w:rsidRPr="003958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09.07.2014 N 309.</w:t>
      </w:r>
    </w:p>
    <w:p w14:paraId="41A7636B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Премьер-министра Правительства Республики Башкортостан Газизова Р.Ф.</w:t>
      </w:r>
    </w:p>
    <w:p w14:paraId="3DFD7289" w14:textId="51A1B8AC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2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14.04.2025 N 164)</w:t>
      </w:r>
    </w:p>
    <w:p w14:paraId="3F1FD294" w14:textId="77777777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42DE4551" w14:textId="77777777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Премьер-министра</w:t>
      </w:r>
    </w:p>
    <w:p w14:paraId="64160E30" w14:textId="77777777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3D2B3881" w14:textId="77777777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75A65BB6" w14:textId="26496006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Р.Х.МАРДАНОВ</w:t>
      </w:r>
    </w:p>
    <w:p w14:paraId="7BC95642" w14:textId="77777777" w:rsidR="00395894" w:rsidRDefault="00395894" w:rsidP="0039589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A194FB" w14:textId="77777777" w:rsidR="00395894" w:rsidRDefault="00395894" w:rsidP="0039589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6D0CFD" w14:textId="77777777" w:rsidR="00395894" w:rsidRDefault="00395894" w:rsidP="0039589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2CBB45" w14:textId="77777777" w:rsidR="00395894" w:rsidRDefault="00395894" w:rsidP="0039589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1941D7" w14:textId="63980CB7" w:rsidR="00395894" w:rsidRPr="00395894" w:rsidRDefault="00395894" w:rsidP="00395894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Утвержден</w:t>
      </w:r>
    </w:p>
    <w:p w14:paraId="05FF9E2A" w14:textId="77777777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3A63688E" w14:textId="77777777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5B8888E8" w14:textId="5E192A65" w:rsidR="00395894" w:rsidRPr="00395894" w:rsidRDefault="00395894" w:rsidP="003958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от 19 ноября 2013 г. N 558</w:t>
      </w:r>
    </w:p>
    <w:p w14:paraId="1FF90D9E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39589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08C1801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b/>
          <w:sz w:val="28"/>
          <w:szCs w:val="28"/>
        </w:rPr>
        <w:t>УСЛУГ И (ИЛИ) РАБОТ ПО КАПИТАЛЬНОМУ РЕМОНТУ ОБЩЕГО</w:t>
      </w:r>
    </w:p>
    <w:p w14:paraId="09819B49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b/>
          <w:sz w:val="28"/>
          <w:szCs w:val="28"/>
        </w:rPr>
        <w:t>ИМУЩЕСТВА В МНОГОКВАРТИРНОМ ДОМЕ, КОТОРЫЕ МОГУТ</w:t>
      </w:r>
    </w:p>
    <w:p w14:paraId="4C2EE67B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b/>
          <w:sz w:val="28"/>
          <w:szCs w:val="28"/>
        </w:rPr>
        <w:t>ФИНАНСИРОВАТЬСЯ ЗА СЧЕТ СРЕДСТВ ГОСУДАРСТВЕННОЙ</w:t>
      </w:r>
    </w:p>
    <w:p w14:paraId="3E4CE7E8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b/>
          <w:sz w:val="28"/>
          <w:szCs w:val="28"/>
        </w:rPr>
        <w:t>ПОДДЕРЖКИ, ПРЕДОСТАВЛЯЕМОЙ РЕСПУБЛИКОЙ БАШКОРТОСТАН</w:t>
      </w:r>
    </w:p>
    <w:p w14:paraId="0B578238" w14:textId="77777777" w:rsidR="00395894" w:rsidRPr="00395894" w:rsidRDefault="00395894" w:rsidP="0039589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2B514C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1) ремонт внутридомовых инженерных систем электро-, тепло-, газо-, водоснабжения, водоотведения;</w:t>
      </w:r>
    </w:p>
    <w:p w14:paraId="13DA97DF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2) ремонт, замена, модернизация лифтов, ремонт лифтовых шахт, машинных и блочных помещений;</w:t>
      </w:r>
    </w:p>
    <w:p w14:paraId="4400EF86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3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28.01.2019 N 28)</w:t>
      </w:r>
    </w:p>
    <w:p w14:paraId="72F1B348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3) исключен. - </w:t>
      </w:r>
      <w:hyperlink r:id="rId14">
        <w:r w:rsidRPr="003958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31.10.2024 N 454;</w:t>
      </w:r>
    </w:p>
    <w:p w14:paraId="3D77B590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4) ремонт подвальных помещений, относящихся к общему имуществу в многоквартирном доме;</w:t>
      </w:r>
    </w:p>
    <w:p w14:paraId="347D1813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5) ремонт фасада;</w:t>
      </w:r>
    </w:p>
    <w:p w14:paraId="3E1164AC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15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31.10.2024 N 454)</w:t>
      </w:r>
    </w:p>
    <w:p w14:paraId="3C4FF72C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6) установка коллективных (общедомовых) приборов учета потребления ресурсов, необходимых для предоставления коммунальных услуг (тепловой энергии, газа, горячей и холодной воды), при проведении капитального ремонта внутридомовых инженерных систем тепло-, газо-, водоснабжения;</w:t>
      </w:r>
    </w:p>
    <w:p w14:paraId="62CA20E8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16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31.10.2024 N 454)</w:t>
      </w:r>
    </w:p>
    <w:p w14:paraId="7F5D60E2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7) ремонт фундамента многоквартирного дома;</w:t>
      </w:r>
    </w:p>
    <w:p w14:paraId="3C5AC0ED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8) разработка сметной документации, проверка достоверности определения сметной стоимости объектов капитального ремонта, разработка проектной документации на проведение реконструкции или капитального ремонта общего имущества в многоквартирных домах в случаях, если подготовка такой документации,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деятельности; проведение государственной или негосударственной экспертизы проектной документации, если экспертиза обязательна в соответствии с законодательством о градостроительной деятельности;</w:t>
      </w:r>
    </w:p>
    <w:p w14:paraId="00A823A3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8 в ред. </w:t>
      </w:r>
      <w:hyperlink r:id="rId17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18.06.2018 N 265)</w:t>
      </w:r>
    </w:p>
    <w:p w14:paraId="4D6BC808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9) исключен. - </w:t>
      </w:r>
      <w:hyperlink r:id="rId18">
        <w:r w:rsidRPr="003958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18.06.2018 N 265;</w:t>
      </w:r>
    </w:p>
    <w:p w14:paraId="3AE5AE01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10) осуществление строительного контроля;</w:t>
      </w:r>
    </w:p>
    <w:p w14:paraId="18512C2A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19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20.03.2015 N 86)</w:t>
      </w:r>
    </w:p>
    <w:p w14:paraId="7D180BE4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11) исключен. - </w:t>
      </w:r>
      <w:hyperlink r:id="rId20">
        <w:r w:rsidRPr="003958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01.12.2014 N 553;</w:t>
      </w:r>
    </w:p>
    <w:p w14:paraId="1E8D125B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12) исключен. - </w:t>
      </w:r>
      <w:hyperlink r:id="rId21">
        <w:r w:rsidRPr="003958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31.10.2024 N 454;</w:t>
      </w:r>
    </w:p>
    <w:p w14:paraId="2505EF86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13) выполнение работ по оценке технического состояния общего имущества многоквартирного дома с составлением дефектных ведомостей объемов работ по видам работ;</w:t>
      </w:r>
    </w:p>
    <w:p w14:paraId="6FC29F93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13 введен </w:t>
      </w:r>
      <w:hyperlink r:id="rId22">
        <w:r w:rsidRPr="0039589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23.06.2017 N 287)</w:t>
      </w:r>
    </w:p>
    <w:p w14:paraId="1870B793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14) исключен. - </w:t>
      </w:r>
      <w:hyperlink r:id="rId23">
        <w:r w:rsidRPr="0039589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31.10.2024 N 454;</w:t>
      </w:r>
    </w:p>
    <w:p w14:paraId="373F4EE8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lastRenderedPageBreak/>
        <w:t xml:space="preserve">15) ремонт помещений общей долевой собственности (в том числе лестничных клеток, лифтовых и </w:t>
      </w:r>
      <w:proofErr w:type="spellStart"/>
      <w:r w:rsidRPr="00395894">
        <w:rPr>
          <w:rFonts w:ascii="Times New Roman" w:hAnsi="Times New Roman" w:cs="Times New Roman"/>
          <w:sz w:val="28"/>
          <w:szCs w:val="28"/>
        </w:rPr>
        <w:t>приквартирных</w:t>
      </w:r>
      <w:proofErr w:type="spellEnd"/>
      <w:r w:rsidRPr="00395894">
        <w:rPr>
          <w:rFonts w:ascii="Times New Roman" w:hAnsi="Times New Roman" w:cs="Times New Roman"/>
          <w:sz w:val="28"/>
          <w:szCs w:val="28"/>
        </w:rPr>
        <w:t xml:space="preserve"> холлов);</w:t>
      </w:r>
    </w:p>
    <w:p w14:paraId="12C2DF38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15 введен </w:t>
      </w:r>
      <w:hyperlink r:id="rId24">
        <w:r w:rsidRPr="0039589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28.01.2019 N 28)</w:t>
      </w:r>
    </w:p>
    <w:p w14:paraId="58FA1F04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16) утепление фасада (действие настоящего пункта приостановлено до 1 января 2029 года);</w:t>
      </w:r>
    </w:p>
    <w:p w14:paraId="0E84B4B9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16 введен </w:t>
      </w:r>
      <w:hyperlink r:id="rId25">
        <w:r w:rsidRPr="0039589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31.10.2024 N 454; в ред. </w:t>
      </w:r>
      <w:hyperlink r:id="rId26">
        <w:r w:rsidRPr="003958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30.12.2025 N 691)</w:t>
      </w:r>
    </w:p>
    <w:p w14:paraId="1415CFA3" w14:textId="77777777" w:rsidR="0039589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>17) обследование технического состояния многоквартирного дома.</w:t>
      </w:r>
    </w:p>
    <w:p w14:paraId="51B4A2BB" w14:textId="067C46DA" w:rsidR="003F65B4" w:rsidRPr="00395894" w:rsidRDefault="00395894" w:rsidP="00395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894">
        <w:rPr>
          <w:rFonts w:ascii="Times New Roman" w:hAnsi="Times New Roman" w:cs="Times New Roman"/>
          <w:sz w:val="28"/>
          <w:szCs w:val="28"/>
        </w:rPr>
        <w:t xml:space="preserve">(п. 17 введен </w:t>
      </w:r>
      <w:hyperlink r:id="rId27">
        <w:r w:rsidRPr="0039589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5894">
        <w:rPr>
          <w:rFonts w:ascii="Times New Roman" w:hAnsi="Times New Roman" w:cs="Times New Roman"/>
          <w:sz w:val="28"/>
          <w:szCs w:val="28"/>
        </w:rPr>
        <w:t xml:space="preserve"> Правительства РБ от 14.04</w:t>
      </w:r>
      <w:bookmarkStart w:id="1" w:name="_GoBack"/>
      <w:bookmarkEnd w:id="1"/>
      <w:r w:rsidRPr="00395894">
        <w:rPr>
          <w:rFonts w:ascii="Times New Roman" w:hAnsi="Times New Roman" w:cs="Times New Roman"/>
          <w:sz w:val="28"/>
          <w:szCs w:val="28"/>
        </w:rPr>
        <w:t>.2025 N 164)</w:t>
      </w:r>
    </w:p>
    <w:sectPr w:rsidR="003F65B4" w:rsidRPr="00395894" w:rsidSect="003F65B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CE"/>
    <w:rsid w:val="00176060"/>
    <w:rsid w:val="00395894"/>
    <w:rsid w:val="003F65B4"/>
    <w:rsid w:val="004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893F"/>
  <w15:chartTrackingRefBased/>
  <w15:docId w15:val="{A61C6EFD-4DCB-411D-AC93-71278F9D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" TargetMode="External"/><Relationship Id="rId13" Type="http://schemas.openxmlformats.org/officeDocument/2006/relationships/hyperlink" Target="https://login.consultant.ru/link/?req=doc&amp;base=RLAW140&amp;n=176070&amp;dst=100011" TargetMode="External"/><Relationship Id="rId18" Type="http://schemas.openxmlformats.org/officeDocument/2006/relationships/hyperlink" Target="https://login.consultant.ru/link/?req=doc&amp;base=RLAW140&amp;n=122188&amp;dst=100009" TargetMode="External"/><Relationship Id="rId26" Type="http://schemas.openxmlformats.org/officeDocument/2006/relationships/hyperlink" Target="https://login.consultant.ru/link/?req=doc&amp;base=RLAW140&amp;n=182708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40&amp;n=172237&amp;dst=100013" TargetMode="External"/><Relationship Id="rId7" Type="http://schemas.openxmlformats.org/officeDocument/2006/relationships/hyperlink" Target="https://login.consultant.ru/link/?req=doc&amp;base=RLAW140&amp;n=176555&amp;dst=100010" TargetMode="External"/><Relationship Id="rId12" Type="http://schemas.openxmlformats.org/officeDocument/2006/relationships/hyperlink" Target="https://login.consultant.ru/link/?req=doc&amp;base=RLAW140&amp;n=176555&amp;dst=100012" TargetMode="External"/><Relationship Id="rId17" Type="http://schemas.openxmlformats.org/officeDocument/2006/relationships/hyperlink" Target="https://login.consultant.ru/link/?req=doc&amp;base=RLAW140&amp;n=122188&amp;dst=100007" TargetMode="External"/><Relationship Id="rId25" Type="http://schemas.openxmlformats.org/officeDocument/2006/relationships/hyperlink" Target="https://login.consultant.ru/link/?req=doc&amp;base=RLAW140&amp;n=172237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40&amp;n=172237&amp;dst=100012" TargetMode="External"/><Relationship Id="rId20" Type="http://schemas.openxmlformats.org/officeDocument/2006/relationships/hyperlink" Target="https://login.consultant.ru/link/?req=doc&amp;base=RLAW140&amp;n=95695&amp;dst=10001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77510&amp;dst=100212" TargetMode="External"/><Relationship Id="rId11" Type="http://schemas.openxmlformats.org/officeDocument/2006/relationships/hyperlink" Target="https://login.consultant.ru/link/?req=doc&amp;base=RLAW140&amp;n=93187&amp;dst=100006" TargetMode="External"/><Relationship Id="rId24" Type="http://schemas.openxmlformats.org/officeDocument/2006/relationships/hyperlink" Target="https://login.consultant.ru/link/?req=doc&amp;base=RLAW140&amp;n=176070&amp;dst=100013" TargetMode="External"/><Relationship Id="rId5" Type="http://schemas.openxmlformats.org/officeDocument/2006/relationships/hyperlink" Target="https://login.consultant.ru/link/?req=doc&amp;base=LAW&amp;n=523355&amp;dst=1199" TargetMode="External"/><Relationship Id="rId15" Type="http://schemas.openxmlformats.org/officeDocument/2006/relationships/hyperlink" Target="https://login.consultant.ru/link/?req=doc&amp;base=RLAW140&amp;n=172237&amp;dst=100010" TargetMode="External"/><Relationship Id="rId23" Type="http://schemas.openxmlformats.org/officeDocument/2006/relationships/hyperlink" Target="https://login.consultant.ru/link/?req=doc&amp;base=RLAW140&amp;n=172237&amp;dst=1000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40&amp;n=177510" TargetMode="External"/><Relationship Id="rId19" Type="http://schemas.openxmlformats.org/officeDocument/2006/relationships/hyperlink" Target="https://login.consultant.ru/link/?req=doc&amp;base=RLAW140&amp;n=98056&amp;dst=100009" TargetMode="External"/><Relationship Id="rId4" Type="http://schemas.openxmlformats.org/officeDocument/2006/relationships/hyperlink" Target="https://login.consultant.ru/link/?req=doc&amp;base=LAW&amp;n=523355&amp;dst=216" TargetMode="External"/><Relationship Id="rId9" Type="http://schemas.openxmlformats.org/officeDocument/2006/relationships/hyperlink" Target="https://login.consultant.ru/link/?req=doc&amp;base=LAW&amp;n=523355" TargetMode="External"/><Relationship Id="rId14" Type="http://schemas.openxmlformats.org/officeDocument/2006/relationships/hyperlink" Target="https://login.consultant.ru/link/?req=doc&amp;base=RLAW140&amp;n=172237&amp;dst=100009" TargetMode="External"/><Relationship Id="rId22" Type="http://schemas.openxmlformats.org/officeDocument/2006/relationships/hyperlink" Target="https://login.consultant.ru/link/?req=doc&amp;base=RLAW140&amp;n=113217&amp;dst=100005" TargetMode="External"/><Relationship Id="rId27" Type="http://schemas.openxmlformats.org/officeDocument/2006/relationships/hyperlink" Target="https://login.consultant.ru/link/?req=doc&amp;base=RLAW140&amp;n=176555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2026-02-13T10:03:00Z</dcterms:created>
  <dcterms:modified xsi:type="dcterms:W3CDTF">2026-02-13T10:03:00Z</dcterms:modified>
</cp:coreProperties>
</file>