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EA1" w:rsidRDefault="00292EA1" w:rsidP="00292EA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292EA1" w:rsidRPr="00292EA1" w:rsidRDefault="00292EA1" w:rsidP="00292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92EA1">
        <w:rPr>
          <w:rFonts w:ascii="Times New Roman" w:hAnsi="Times New Roman" w:cs="Times New Roman"/>
          <w:sz w:val="28"/>
          <w:szCs w:val="28"/>
        </w:rPr>
        <w:t>1. По договору безвозмездного пользования лесной участок, находящийся в государственной или муниципальной собственности, предоставляется лицам, использующим леса, в случаях, предусмотренных настоящим Кодексом.</w:t>
      </w:r>
    </w:p>
    <w:p w:rsidR="00292EA1" w:rsidRPr="00292EA1" w:rsidRDefault="00292EA1" w:rsidP="00292EA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EA1">
        <w:rPr>
          <w:rFonts w:ascii="Times New Roman" w:hAnsi="Times New Roman" w:cs="Times New Roman"/>
          <w:sz w:val="28"/>
          <w:szCs w:val="28"/>
        </w:rPr>
        <w:t>2. Договор безвозмездного пользования лесным участком, находящимся в государственной или муниципальной собственности, может быть заключен на срок от одного года до пяти лет.</w:t>
      </w:r>
    </w:p>
    <w:bookmarkEnd w:id="0"/>
    <w:p w:rsidR="00184B80" w:rsidRDefault="00184B80"/>
    <w:sectPr w:rsidR="00184B80" w:rsidSect="00C947D8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46D"/>
    <w:rsid w:val="00184B80"/>
    <w:rsid w:val="00292EA1"/>
    <w:rsid w:val="00AD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Фаниль В. Алтынгузин</dc:creator>
  <cp:keywords/>
  <dc:description/>
  <cp:lastModifiedBy>Фаниль В. Алтынгузин</cp:lastModifiedBy>
  <cp:revision>2</cp:revision>
  <dcterms:created xsi:type="dcterms:W3CDTF">2021-12-17T06:49:00Z</dcterms:created>
  <dcterms:modified xsi:type="dcterms:W3CDTF">2021-12-17T06:50:00Z</dcterms:modified>
</cp:coreProperties>
</file>