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9A" w:rsidRPr="009C5868" w:rsidRDefault="00E40B9A" w:rsidP="00E40B9A">
      <w:pPr>
        <w:tabs>
          <w:tab w:val="left" w:pos="873"/>
        </w:tabs>
        <w:ind w:left="9072"/>
        <w:outlineLvl w:val="0"/>
        <w:rPr>
          <w:bCs/>
          <w:sz w:val="28"/>
          <w:szCs w:val="28"/>
        </w:rPr>
      </w:pPr>
      <w:r w:rsidRPr="009C5868">
        <w:rPr>
          <w:bCs/>
          <w:sz w:val="28"/>
          <w:szCs w:val="28"/>
        </w:rPr>
        <w:t>Приложение 1</w:t>
      </w:r>
    </w:p>
    <w:p w:rsidR="00E40B9A" w:rsidRPr="009C5868" w:rsidRDefault="00E40B9A" w:rsidP="00E40B9A">
      <w:pPr>
        <w:tabs>
          <w:tab w:val="left" w:pos="873"/>
        </w:tabs>
        <w:ind w:left="9072"/>
        <w:outlineLvl w:val="0"/>
        <w:rPr>
          <w:bCs/>
          <w:sz w:val="28"/>
          <w:szCs w:val="28"/>
        </w:rPr>
      </w:pPr>
      <w:r w:rsidRPr="009C5868">
        <w:rPr>
          <w:bCs/>
          <w:sz w:val="28"/>
          <w:szCs w:val="28"/>
        </w:rPr>
        <w:t>к Порядку расчета нормативных затрат</w:t>
      </w:r>
    </w:p>
    <w:p w:rsidR="00E40B9A" w:rsidRPr="009C5868" w:rsidRDefault="00E40B9A" w:rsidP="00E40B9A">
      <w:pPr>
        <w:tabs>
          <w:tab w:val="left" w:pos="873"/>
        </w:tabs>
        <w:ind w:left="9072"/>
        <w:outlineLvl w:val="0"/>
        <w:rPr>
          <w:bCs/>
          <w:sz w:val="28"/>
          <w:szCs w:val="28"/>
        </w:rPr>
      </w:pPr>
      <w:r w:rsidRPr="009C5868">
        <w:rPr>
          <w:bCs/>
          <w:sz w:val="28"/>
          <w:szCs w:val="28"/>
        </w:rPr>
        <w:t>на обеспечение функций муниципальных</w:t>
      </w:r>
    </w:p>
    <w:p w:rsidR="00E40B9A" w:rsidRPr="009C5868" w:rsidRDefault="00E40B9A" w:rsidP="00E40B9A">
      <w:pPr>
        <w:tabs>
          <w:tab w:val="left" w:pos="873"/>
        </w:tabs>
        <w:ind w:left="9072"/>
        <w:outlineLvl w:val="0"/>
        <w:rPr>
          <w:bCs/>
          <w:sz w:val="28"/>
          <w:szCs w:val="28"/>
        </w:rPr>
      </w:pPr>
      <w:r w:rsidRPr="009C5868">
        <w:rPr>
          <w:bCs/>
          <w:sz w:val="28"/>
          <w:szCs w:val="28"/>
        </w:rPr>
        <w:t>органов городского округа город Стерл</w:t>
      </w:r>
      <w:r>
        <w:rPr>
          <w:bCs/>
          <w:sz w:val="28"/>
          <w:szCs w:val="28"/>
        </w:rPr>
        <w:t>итамак Республики Башкортостан</w:t>
      </w:r>
    </w:p>
    <w:p w:rsidR="00E40B9A" w:rsidRPr="009C5868" w:rsidRDefault="00E40B9A" w:rsidP="00E40B9A">
      <w:pPr>
        <w:tabs>
          <w:tab w:val="left" w:pos="873"/>
        </w:tabs>
        <w:ind w:left="9072"/>
        <w:outlineLvl w:val="0"/>
        <w:rPr>
          <w:bCs/>
          <w:sz w:val="28"/>
          <w:szCs w:val="28"/>
        </w:rPr>
      </w:pPr>
      <w:r w:rsidRPr="009C5868">
        <w:rPr>
          <w:bCs/>
          <w:sz w:val="28"/>
          <w:szCs w:val="28"/>
        </w:rPr>
        <w:t>(включая подведомственные казенные учреждения),</w:t>
      </w:r>
    </w:p>
    <w:p w:rsidR="00E40B9A" w:rsidRPr="009C5868" w:rsidRDefault="00E40B9A" w:rsidP="00E40B9A">
      <w:pPr>
        <w:tabs>
          <w:tab w:val="left" w:pos="873"/>
          <w:tab w:val="left" w:pos="5070"/>
        </w:tabs>
        <w:ind w:left="9072"/>
        <w:outlineLvl w:val="0"/>
        <w:rPr>
          <w:bCs/>
          <w:sz w:val="28"/>
          <w:szCs w:val="28"/>
        </w:rPr>
      </w:pPr>
      <w:r w:rsidRPr="009C5868">
        <w:rPr>
          <w:bCs/>
          <w:sz w:val="28"/>
          <w:szCs w:val="28"/>
        </w:rPr>
        <w:t>в том числе формулы расчета</w:t>
      </w:r>
      <w:r>
        <w:rPr>
          <w:bCs/>
          <w:sz w:val="28"/>
          <w:szCs w:val="28"/>
        </w:rPr>
        <w:tab/>
      </w:r>
    </w:p>
    <w:p w:rsidR="00E40B9A" w:rsidRPr="00DB61EC" w:rsidRDefault="00E40B9A" w:rsidP="00E40B9A">
      <w:pPr>
        <w:tabs>
          <w:tab w:val="left" w:pos="873"/>
        </w:tabs>
        <w:outlineLvl w:val="0"/>
        <w:rPr>
          <w:bCs/>
          <w:sz w:val="26"/>
          <w:szCs w:val="26"/>
        </w:rPr>
      </w:pPr>
    </w:p>
    <w:p w:rsidR="00E40B9A" w:rsidRPr="00DB61EC" w:rsidRDefault="00E40B9A" w:rsidP="00E40B9A">
      <w:pPr>
        <w:tabs>
          <w:tab w:val="left" w:pos="873"/>
        </w:tabs>
        <w:jc w:val="center"/>
        <w:outlineLvl w:val="0"/>
        <w:rPr>
          <w:bCs/>
          <w:sz w:val="26"/>
          <w:szCs w:val="26"/>
        </w:rPr>
      </w:pPr>
      <w:r w:rsidRPr="00DB61EC">
        <w:rPr>
          <w:bCs/>
          <w:sz w:val="26"/>
          <w:szCs w:val="26"/>
        </w:rPr>
        <w:t>НОРМАТИВЫ</w:t>
      </w:r>
    </w:p>
    <w:p w:rsidR="00E40B9A" w:rsidRPr="00DB61EC" w:rsidRDefault="00E40B9A" w:rsidP="00E40B9A">
      <w:pPr>
        <w:tabs>
          <w:tab w:val="left" w:pos="873"/>
        </w:tabs>
        <w:jc w:val="center"/>
        <w:outlineLvl w:val="0"/>
        <w:rPr>
          <w:bCs/>
          <w:sz w:val="26"/>
          <w:szCs w:val="26"/>
        </w:rPr>
      </w:pPr>
      <w:r w:rsidRPr="00DB61EC">
        <w:rPr>
          <w:bCs/>
          <w:sz w:val="26"/>
          <w:szCs w:val="26"/>
        </w:rPr>
        <w:t>ОБЕСПЕЧЕНИЯ ФУНКЦИЙ МУНИЦИПАЛЬНЫХ ОРГАНОВ ГОРОДСКОГО ОКРУГА ГОРОД СТЕРЛИТАМАК</w:t>
      </w:r>
    </w:p>
    <w:p w:rsidR="00E40B9A" w:rsidRPr="00DB61EC" w:rsidRDefault="00E40B9A" w:rsidP="00E40B9A">
      <w:pPr>
        <w:tabs>
          <w:tab w:val="left" w:pos="873"/>
        </w:tabs>
        <w:jc w:val="center"/>
        <w:outlineLvl w:val="0"/>
        <w:rPr>
          <w:bCs/>
          <w:sz w:val="26"/>
          <w:szCs w:val="26"/>
        </w:rPr>
      </w:pPr>
      <w:r w:rsidRPr="00DB61EC">
        <w:rPr>
          <w:bCs/>
          <w:sz w:val="26"/>
          <w:szCs w:val="26"/>
        </w:rPr>
        <w:t>РЕСПУБЛИКИ БАШКОРТОСТАН,</w:t>
      </w:r>
    </w:p>
    <w:p w:rsidR="00E40B9A" w:rsidRPr="00DB61EC" w:rsidRDefault="00E40B9A" w:rsidP="00E40B9A">
      <w:pPr>
        <w:tabs>
          <w:tab w:val="left" w:pos="873"/>
        </w:tabs>
        <w:jc w:val="center"/>
        <w:outlineLvl w:val="0"/>
        <w:rPr>
          <w:bCs/>
          <w:sz w:val="26"/>
          <w:szCs w:val="26"/>
        </w:rPr>
      </w:pPr>
      <w:proofErr w:type="gramStart"/>
      <w:r w:rsidRPr="00DB61EC">
        <w:rPr>
          <w:bCs/>
          <w:sz w:val="26"/>
          <w:szCs w:val="26"/>
        </w:rPr>
        <w:t>ПРИМЕНЯЕМЫЕ</w:t>
      </w:r>
      <w:proofErr w:type="gramEnd"/>
      <w:r w:rsidRPr="00DB61EC">
        <w:rPr>
          <w:bCs/>
          <w:sz w:val="26"/>
          <w:szCs w:val="26"/>
        </w:rPr>
        <w:t xml:space="preserve"> ПРИ РАСЧЕТЕ НОРМАТИВНЫХ ЗАТРАТ НА ПРИОБРЕТЕНИЕ</w:t>
      </w:r>
    </w:p>
    <w:p w:rsidR="00E40B9A" w:rsidRPr="00DB61EC" w:rsidRDefault="00E40B9A" w:rsidP="00E40B9A">
      <w:pPr>
        <w:tabs>
          <w:tab w:val="left" w:pos="873"/>
        </w:tabs>
        <w:jc w:val="center"/>
        <w:outlineLvl w:val="0"/>
        <w:rPr>
          <w:bCs/>
          <w:sz w:val="26"/>
          <w:szCs w:val="26"/>
        </w:rPr>
      </w:pPr>
      <w:r w:rsidRPr="00DB61EC">
        <w:rPr>
          <w:bCs/>
          <w:sz w:val="26"/>
          <w:szCs w:val="26"/>
        </w:rPr>
        <w:t>СРЕДСТВ ПОДВИЖНОЙ СВЯЗИ И УСЛУГ ПОДВИЖНОЙ СВЯЗИ</w:t>
      </w:r>
    </w:p>
    <w:p w:rsidR="00E40B9A" w:rsidRPr="00DB61EC" w:rsidRDefault="00E40B9A" w:rsidP="00E40B9A">
      <w:pPr>
        <w:tabs>
          <w:tab w:val="left" w:pos="873"/>
        </w:tabs>
        <w:outlineLvl w:val="0"/>
        <w:rPr>
          <w:bCs/>
          <w:sz w:val="26"/>
          <w:szCs w:val="26"/>
        </w:rPr>
      </w:pPr>
    </w:p>
    <w:p w:rsidR="00E40B9A" w:rsidRPr="00DB61EC" w:rsidRDefault="00E40B9A" w:rsidP="00E40B9A">
      <w:pPr>
        <w:tabs>
          <w:tab w:val="left" w:pos="873"/>
        </w:tabs>
        <w:outlineLvl w:val="0"/>
        <w:rPr>
          <w:bCs/>
          <w:sz w:val="26"/>
          <w:szCs w:val="26"/>
        </w:rPr>
      </w:pPr>
    </w:p>
    <w:tbl>
      <w:tblPr>
        <w:tblW w:w="1559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32"/>
        <w:gridCol w:w="1568"/>
        <w:gridCol w:w="2645"/>
        <w:gridCol w:w="3069"/>
        <w:gridCol w:w="3398"/>
        <w:gridCol w:w="2981"/>
      </w:tblGrid>
      <w:tr w:rsidR="00E40B9A" w:rsidRPr="00DB61EC" w:rsidTr="00B43944">
        <w:tc>
          <w:tcPr>
            <w:tcW w:w="1932"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Уровень муниципального органа городского округа город Стерлитамак</w:t>
            </w:r>
          </w:p>
          <w:p w:rsidR="00E40B9A" w:rsidRPr="00DB61EC" w:rsidRDefault="00E40B9A" w:rsidP="00B43944">
            <w:pPr>
              <w:tabs>
                <w:tab w:val="left" w:pos="873"/>
              </w:tabs>
              <w:outlineLvl w:val="0"/>
              <w:rPr>
                <w:bCs/>
              </w:rPr>
            </w:pPr>
            <w:r w:rsidRPr="00DB61EC">
              <w:rPr>
                <w:bCs/>
              </w:rPr>
              <w:t>Республики Башкортостан</w:t>
            </w:r>
          </w:p>
        </w:tc>
        <w:tc>
          <w:tcPr>
            <w:tcW w:w="1568"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Вид связи</w:t>
            </w:r>
          </w:p>
        </w:tc>
        <w:tc>
          <w:tcPr>
            <w:tcW w:w="2645"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Количество сре</w:t>
            </w:r>
            <w:proofErr w:type="gramStart"/>
            <w:r w:rsidRPr="00DB61EC">
              <w:rPr>
                <w:bCs/>
              </w:rPr>
              <w:t>дств св</w:t>
            </w:r>
            <w:proofErr w:type="gramEnd"/>
            <w:r w:rsidRPr="00DB61EC">
              <w:rPr>
                <w:bCs/>
              </w:rPr>
              <w:t>язи</w:t>
            </w:r>
          </w:p>
        </w:tc>
        <w:tc>
          <w:tcPr>
            <w:tcW w:w="3069"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Цена приобретения сре</w:t>
            </w:r>
            <w:proofErr w:type="gramStart"/>
            <w:r w:rsidRPr="00DB61EC">
              <w:rPr>
                <w:bCs/>
              </w:rPr>
              <w:t>дств св</w:t>
            </w:r>
            <w:proofErr w:type="gramEnd"/>
            <w:r w:rsidRPr="00DB61EC">
              <w:rPr>
                <w:bCs/>
              </w:rPr>
              <w:t>язи &lt;1&gt;</w:t>
            </w:r>
          </w:p>
        </w:tc>
        <w:tc>
          <w:tcPr>
            <w:tcW w:w="3398"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Расходы на услуги связи</w:t>
            </w:r>
          </w:p>
        </w:tc>
        <w:tc>
          <w:tcPr>
            <w:tcW w:w="2981"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Категория должностей</w:t>
            </w:r>
          </w:p>
        </w:tc>
      </w:tr>
      <w:tr w:rsidR="00E40B9A" w:rsidRPr="00DB61EC" w:rsidTr="00B43944">
        <w:tc>
          <w:tcPr>
            <w:tcW w:w="1932"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Муниципальный орган</w:t>
            </w:r>
          </w:p>
        </w:tc>
        <w:tc>
          <w:tcPr>
            <w:tcW w:w="1568"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подвижная связь</w:t>
            </w:r>
          </w:p>
        </w:tc>
        <w:tc>
          <w:tcPr>
            <w:tcW w:w="2645"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 xml:space="preserve">не более 1 единицы в расчете на муниципального служащего, замещающего должность, относящуюся к высшей (главной или ведущей) группе должностей </w:t>
            </w:r>
          </w:p>
        </w:tc>
        <w:tc>
          <w:tcPr>
            <w:tcW w:w="3069" w:type="dxa"/>
            <w:tcMar>
              <w:top w:w="62" w:type="dxa"/>
              <w:left w:w="102" w:type="dxa"/>
              <w:bottom w:w="102" w:type="dxa"/>
              <w:right w:w="62" w:type="dxa"/>
            </w:tcMar>
          </w:tcPr>
          <w:p w:rsidR="00E40B9A" w:rsidRPr="00DB61EC" w:rsidRDefault="00E40B9A" w:rsidP="007D52E2">
            <w:pPr>
              <w:tabs>
                <w:tab w:val="left" w:pos="873"/>
              </w:tabs>
              <w:outlineLvl w:val="0"/>
              <w:rPr>
                <w:bCs/>
              </w:rPr>
            </w:pPr>
            <w:r w:rsidRPr="00DB61EC">
              <w:rPr>
                <w:bCs/>
              </w:rPr>
              <w:t xml:space="preserve">не более </w:t>
            </w:r>
            <w:r w:rsidR="003A2A8B">
              <w:rPr>
                <w:bCs/>
              </w:rPr>
              <w:t>1</w:t>
            </w:r>
            <w:r w:rsidRPr="00DB61EC">
              <w:rPr>
                <w:bCs/>
              </w:rPr>
              <w:t xml:space="preserve">5 тыс. рублей включительно за 1 единицу в расчете на муниципального служащего, замещающего должность, относящуюся к высшей (главной или ведущей) группе должностей </w:t>
            </w:r>
          </w:p>
        </w:tc>
        <w:tc>
          <w:tcPr>
            <w:tcW w:w="3398" w:type="dxa"/>
            <w:tcMar>
              <w:top w:w="62" w:type="dxa"/>
              <w:left w:w="102" w:type="dxa"/>
              <w:bottom w:w="102" w:type="dxa"/>
              <w:right w:w="62" w:type="dxa"/>
            </w:tcMar>
          </w:tcPr>
          <w:p w:rsidR="00E40B9A" w:rsidRPr="00DB61EC" w:rsidRDefault="00E40B9A" w:rsidP="003A2A8B">
            <w:pPr>
              <w:tabs>
                <w:tab w:val="left" w:pos="873"/>
              </w:tabs>
              <w:outlineLvl w:val="0"/>
              <w:rPr>
                <w:bCs/>
              </w:rPr>
            </w:pPr>
            <w:r w:rsidRPr="00DB61EC">
              <w:rPr>
                <w:bCs/>
              </w:rPr>
              <w:t xml:space="preserve">ежемесячные расходы не более </w:t>
            </w:r>
            <w:r w:rsidR="003A2A8B">
              <w:rPr>
                <w:bCs/>
              </w:rPr>
              <w:t>4</w:t>
            </w:r>
            <w:r w:rsidRPr="00DB61EC">
              <w:rPr>
                <w:bCs/>
              </w:rPr>
              <w:t xml:space="preserve"> тыс. рублей &lt;3&gt; включительно в расчете на муниципального служащего, замещающего должность, относящуюся к высшей (главной или ведущей) группе должностей </w:t>
            </w:r>
          </w:p>
        </w:tc>
        <w:tc>
          <w:tcPr>
            <w:tcW w:w="2981" w:type="dxa"/>
            <w:tcMar>
              <w:top w:w="62" w:type="dxa"/>
              <w:left w:w="102" w:type="dxa"/>
              <w:bottom w:w="102" w:type="dxa"/>
              <w:right w:w="62" w:type="dxa"/>
            </w:tcMar>
          </w:tcPr>
          <w:p w:rsidR="00E40B9A" w:rsidRPr="00DB61EC" w:rsidRDefault="00E40B9A" w:rsidP="00B43944">
            <w:pPr>
              <w:tabs>
                <w:tab w:val="left" w:pos="873"/>
              </w:tabs>
              <w:outlineLvl w:val="0"/>
              <w:rPr>
                <w:bCs/>
              </w:rPr>
            </w:pPr>
            <w:r>
              <w:rPr>
                <w:bCs/>
              </w:rPr>
              <w:t xml:space="preserve"> </w:t>
            </w:r>
            <w:r w:rsidRPr="00DB61EC">
              <w:rPr>
                <w:bCs/>
              </w:rPr>
              <w:t>группы должностей приводятся в соответствии с Реестром должностей муниципальной службы Республики Башкортостан, утвержденным Законом Республики Башкортостан от 7 декабря 2012 г. №617-з (далее - реестр) &lt;2&gt;</w:t>
            </w:r>
          </w:p>
        </w:tc>
      </w:tr>
      <w:tr w:rsidR="00E40B9A" w:rsidRPr="00DB61EC" w:rsidTr="00B43944">
        <w:tc>
          <w:tcPr>
            <w:tcW w:w="1932" w:type="dxa"/>
            <w:tcMar>
              <w:top w:w="62" w:type="dxa"/>
              <w:left w:w="102" w:type="dxa"/>
              <w:bottom w:w="102" w:type="dxa"/>
              <w:right w:w="62" w:type="dxa"/>
            </w:tcMar>
          </w:tcPr>
          <w:p w:rsidR="00E40B9A" w:rsidRPr="00DB61EC" w:rsidRDefault="00E40B9A" w:rsidP="00B43944">
            <w:pPr>
              <w:tabs>
                <w:tab w:val="left" w:pos="873"/>
              </w:tabs>
              <w:outlineLvl w:val="0"/>
              <w:rPr>
                <w:bCs/>
              </w:rPr>
            </w:pPr>
          </w:p>
        </w:tc>
        <w:tc>
          <w:tcPr>
            <w:tcW w:w="1568" w:type="dxa"/>
            <w:tcMar>
              <w:top w:w="62" w:type="dxa"/>
              <w:left w:w="102" w:type="dxa"/>
              <w:bottom w:w="102" w:type="dxa"/>
              <w:right w:w="62" w:type="dxa"/>
            </w:tcMar>
          </w:tcPr>
          <w:p w:rsidR="00E40B9A" w:rsidRPr="00DB61EC" w:rsidRDefault="00E40B9A" w:rsidP="00B43944">
            <w:pPr>
              <w:tabs>
                <w:tab w:val="left" w:pos="873"/>
              </w:tabs>
              <w:outlineLvl w:val="0"/>
              <w:rPr>
                <w:bCs/>
              </w:rPr>
            </w:pPr>
          </w:p>
        </w:tc>
        <w:tc>
          <w:tcPr>
            <w:tcW w:w="2645"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 xml:space="preserve">не более 1 единицы в </w:t>
            </w:r>
            <w:r w:rsidRPr="00DB61EC">
              <w:rPr>
                <w:bCs/>
              </w:rPr>
              <w:lastRenderedPageBreak/>
              <w:t xml:space="preserve">расчете на муниципального служащего, замещающего должность, относящуюся к высшей (главной) группе должностей </w:t>
            </w:r>
          </w:p>
        </w:tc>
        <w:tc>
          <w:tcPr>
            <w:tcW w:w="3069" w:type="dxa"/>
            <w:tcMar>
              <w:top w:w="62" w:type="dxa"/>
              <w:left w:w="102" w:type="dxa"/>
              <w:bottom w:w="102" w:type="dxa"/>
              <w:right w:w="62" w:type="dxa"/>
            </w:tcMar>
          </w:tcPr>
          <w:p w:rsidR="00E40B9A" w:rsidRPr="00DB61EC" w:rsidRDefault="00E40B9A" w:rsidP="003A2A8B">
            <w:pPr>
              <w:tabs>
                <w:tab w:val="left" w:pos="873"/>
              </w:tabs>
              <w:outlineLvl w:val="0"/>
              <w:rPr>
                <w:bCs/>
              </w:rPr>
            </w:pPr>
            <w:r w:rsidRPr="00DB61EC">
              <w:rPr>
                <w:bCs/>
              </w:rPr>
              <w:lastRenderedPageBreak/>
              <w:t xml:space="preserve">не более </w:t>
            </w:r>
            <w:r w:rsidR="003A2A8B">
              <w:rPr>
                <w:bCs/>
              </w:rPr>
              <w:t>10</w:t>
            </w:r>
            <w:r w:rsidRPr="00DB61EC">
              <w:rPr>
                <w:bCs/>
              </w:rPr>
              <w:t xml:space="preserve"> тыс. рублей </w:t>
            </w:r>
            <w:r w:rsidRPr="00DB61EC">
              <w:rPr>
                <w:bCs/>
              </w:rPr>
              <w:lastRenderedPageBreak/>
              <w:t xml:space="preserve">включительно за 1 единицу в расчете на муниципального служащего, замещающего должность, относящуюся к </w:t>
            </w:r>
            <w:proofErr w:type="gramStart"/>
            <w:r w:rsidRPr="00DB61EC">
              <w:rPr>
                <w:bCs/>
              </w:rPr>
              <w:t>высшей</w:t>
            </w:r>
            <w:proofErr w:type="gramEnd"/>
            <w:r w:rsidRPr="00DB61EC">
              <w:rPr>
                <w:bCs/>
              </w:rPr>
              <w:t xml:space="preserve"> (главной) </w:t>
            </w:r>
          </w:p>
        </w:tc>
        <w:tc>
          <w:tcPr>
            <w:tcW w:w="3398" w:type="dxa"/>
            <w:tcMar>
              <w:top w:w="62" w:type="dxa"/>
              <w:left w:w="102" w:type="dxa"/>
              <w:bottom w:w="102" w:type="dxa"/>
              <w:right w:w="62" w:type="dxa"/>
            </w:tcMar>
          </w:tcPr>
          <w:p w:rsidR="00E40B9A" w:rsidRPr="00DB61EC" w:rsidRDefault="00E40B9A" w:rsidP="003A2A8B">
            <w:pPr>
              <w:tabs>
                <w:tab w:val="left" w:pos="873"/>
              </w:tabs>
              <w:outlineLvl w:val="0"/>
              <w:rPr>
                <w:bCs/>
              </w:rPr>
            </w:pPr>
            <w:r w:rsidRPr="00DB61EC">
              <w:rPr>
                <w:bCs/>
              </w:rPr>
              <w:lastRenderedPageBreak/>
              <w:t xml:space="preserve">ежемесячные расходы не более </w:t>
            </w:r>
            <w:r w:rsidR="003A2A8B">
              <w:rPr>
                <w:bCs/>
              </w:rPr>
              <w:lastRenderedPageBreak/>
              <w:t>2</w:t>
            </w:r>
            <w:r w:rsidRPr="00DB61EC">
              <w:rPr>
                <w:bCs/>
              </w:rPr>
              <w:t xml:space="preserve"> тыс. рублей в расчете на муниципального служащего, замещающего должность, относящуюся к высшей (главной) группе должностей </w:t>
            </w:r>
          </w:p>
        </w:tc>
        <w:tc>
          <w:tcPr>
            <w:tcW w:w="2981"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lastRenderedPageBreak/>
              <w:t xml:space="preserve">категории и группы </w:t>
            </w:r>
            <w:r w:rsidRPr="00DB61EC">
              <w:rPr>
                <w:bCs/>
              </w:rPr>
              <w:lastRenderedPageBreak/>
              <w:t>должностей приводятся в соответствии с реестром &lt;2&gt;</w:t>
            </w:r>
          </w:p>
        </w:tc>
      </w:tr>
      <w:tr w:rsidR="00E40B9A" w:rsidRPr="00DB61EC" w:rsidTr="00B43944">
        <w:tc>
          <w:tcPr>
            <w:tcW w:w="1932" w:type="dxa"/>
            <w:tcMar>
              <w:top w:w="62" w:type="dxa"/>
              <w:left w:w="102" w:type="dxa"/>
              <w:bottom w:w="102" w:type="dxa"/>
              <w:right w:w="62" w:type="dxa"/>
            </w:tcMar>
          </w:tcPr>
          <w:p w:rsidR="00E40B9A" w:rsidRPr="00DB61EC" w:rsidRDefault="00E40B9A" w:rsidP="00B43944">
            <w:pPr>
              <w:tabs>
                <w:tab w:val="left" w:pos="873"/>
              </w:tabs>
              <w:outlineLvl w:val="0"/>
              <w:rPr>
                <w:bCs/>
              </w:rPr>
            </w:pPr>
          </w:p>
        </w:tc>
        <w:tc>
          <w:tcPr>
            <w:tcW w:w="1568" w:type="dxa"/>
            <w:tcMar>
              <w:top w:w="62" w:type="dxa"/>
              <w:left w:w="102" w:type="dxa"/>
              <w:bottom w:w="102" w:type="dxa"/>
              <w:right w:w="62" w:type="dxa"/>
            </w:tcMar>
          </w:tcPr>
          <w:p w:rsidR="00E40B9A" w:rsidRPr="00DB61EC" w:rsidRDefault="00E40B9A" w:rsidP="00B43944">
            <w:pPr>
              <w:tabs>
                <w:tab w:val="left" w:pos="873"/>
              </w:tabs>
              <w:outlineLvl w:val="0"/>
              <w:rPr>
                <w:bCs/>
              </w:rPr>
            </w:pPr>
          </w:p>
        </w:tc>
        <w:tc>
          <w:tcPr>
            <w:tcW w:w="2645"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 xml:space="preserve">не более 1 единицы в расчете на муниципального служащего, замещающего должность начальника отдела </w:t>
            </w:r>
            <w:r>
              <w:rPr>
                <w:bCs/>
              </w:rPr>
              <w:t xml:space="preserve">(управления) </w:t>
            </w:r>
            <w:r w:rsidRPr="00DB61EC">
              <w:rPr>
                <w:bCs/>
              </w:rPr>
              <w:t xml:space="preserve">структурного подразделения муниципального органа городского округа город Стерлитамак Республики Башкортостан, относящуюся к главной (ведущей) группе должностей </w:t>
            </w:r>
          </w:p>
        </w:tc>
        <w:tc>
          <w:tcPr>
            <w:tcW w:w="3069" w:type="dxa"/>
            <w:tcMar>
              <w:top w:w="62" w:type="dxa"/>
              <w:left w:w="102" w:type="dxa"/>
              <w:bottom w:w="102" w:type="dxa"/>
              <w:right w:w="62" w:type="dxa"/>
            </w:tcMar>
          </w:tcPr>
          <w:p w:rsidR="00E40B9A" w:rsidRPr="00DB61EC" w:rsidRDefault="00E40B9A" w:rsidP="003A2A8B">
            <w:pPr>
              <w:tabs>
                <w:tab w:val="left" w:pos="873"/>
              </w:tabs>
              <w:outlineLvl w:val="0"/>
              <w:rPr>
                <w:bCs/>
              </w:rPr>
            </w:pPr>
            <w:r w:rsidRPr="00DB61EC">
              <w:rPr>
                <w:bCs/>
              </w:rPr>
              <w:t xml:space="preserve">не более </w:t>
            </w:r>
            <w:r w:rsidR="003A2A8B">
              <w:rPr>
                <w:bCs/>
              </w:rPr>
              <w:t>5</w:t>
            </w:r>
            <w:r w:rsidRPr="00DB61EC">
              <w:rPr>
                <w:bCs/>
              </w:rPr>
              <w:t xml:space="preserve"> тыс. рублей включительно за 1 единицу в расчете на муниципального служащего, замещающего должность начальника отдела</w:t>
            </w:r>
            <w:r>
              <w:rPr>
                <w:bCs/>
              </w:rPr>
              <w:t xml:space="preserve"> (управления)</w:t>
            </w:r>
            <w:r w:rsidRPr="00DB61EC">
              <w:rPr>
                <w:bCs/>
              </w:rPr>
              <w:t xml:space="preserve"> структурного подразделения муниципального органа городского округа город Стерлитамак Республики Башкортостан, относящуюся к главной (ведущей) группе должностей </w:t>
            </w:r>
          </w:p>
        </w:tc>
        <w:tc>
          <w:tcPr>
            <w:tcW w:w="3398" w:type="dxa"/>
            <w:tcMar>
              <w:top w:w="62" w:type="dxa"/>
              <w:left w:w="102" w:type="dxa"/>
              <w:bottom w:w="102" w:type="dxa"/>
              <w:right w:w="62" w:type="dxa"/>
            </w:tcMar>
          </w:tcPr>
          <w:p w:rsidR="00E40B9A" w:rsidRPr="00DB61EC" w:rsidRDefault="00E40B9A" w:rsidP="003A2A8B">
            <w:pPr>
              <w:tabs>
                <w:tab w:val="left" w:pos="873"/>
              </w:tabs>
              <w:outlineLvl w:val="0"/>
              <w:rPr>
                <w:bCs/>
              </w:rPr>
            </w:pPr>
            <w:r w:rsidRPr="00DB61EC">
              <w:rPr>
                <w:bCs/>
              </w:rPr>
              <w:t>ежемесячные расходы не более</w:t>
            </w:r>
            <w:r w:rsidR="003A2A8B">
              <w:rPr>
                <w:bCs/>
              </w:rPr>
              <w:t xml:space="preserve"> 1 </w:t>
            </w:r>
            <w:r w:rsidRPr="00DB61EC">
              <w:rPr>
                <w:bCs/>
              </w:rPr>
              <w:t xml:space="preserve"> тыс. рублей &lt;3&gt; в расчете на муниципального служащего, замещающего должность </w:t>
            </w:r>
            <w:proofErr w:type="gramStart"/>
            <w:r w:rsidRPr="00DB61EC">
              <w:rPr>
                <w:bCs/>
              </w:rPr>
              <w:t>начальника отдела структурного подразделения муниципального органа городского округа</w:t>
            </w:r>
            <w:proofErr w:type="gramEnd"/>
            <w:r w:rsidRPr="00DB61EC">
              <w:rPr>
                <w:bCs/>
              </w:rPr>
              <w:t xml:space="preserve"> город Стерлитамак Республики Башкортостан, относящуюся к главной (ведущей) группе должностей </w:t>
            </w:r>
          </w:p>
        </w:tc>
        <w:tc>
          <w:tcPr>
            <w:tcW w:w="2981"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категории и группы должностей приводятся в соответствии с реестром &lt;2&gt;</w:t>
            </w:r>
          </w:p>
        </w:tc>
      </w:tr>
    </w:tbl>
    <w:p w:rsidR="00E40B9A" w:rsidRPr="00DB61EC" w:rsidRDefault="00E40B9A" w:rsidP="00E40B9A">
      <w:pPr>
        <w:tabs>
          <w:tab w:val="left" w:pos="873"/>
        </w:tabs>
        <w:outlineLvl w:val="0"/>
        <w:rPr>
          <w:bCs/>
        </w:rPr>
      </w:pPr>
    </w:p>
    <w:p w:rsidR="00E40B9A" w:rsidRPr="00DB61EC" w:rsidRDefault="00E40B9A" w:rsidP="00E40B9A">
      <w:pPr>
        <w:tabs>
          <w:tab w:val="left" w:pos="873"/>
        </w:tabs>
        <w:outlineLvl w:val="0"/>
        <w:rPr>
          <w:bCs/>
        </w:rPr>
      </w:pPr>
      <w:r w:rsidRPr="00DB61EC">
        <w:rPr>
          <w:bCs/>
        </w:rPr>
        <w:t>--------------------------------</w:t>
      </w:r>
    </w:p>
    <w:p w:rsidR="00E40B9A" w:rsidRPr="00DB61EC" w:rsidRDefault="00E40B9A" w:rsidP="00E40B9A">
      <w:pPr>
        <w:tabs>
          <w:tab w:val="left" w:pos="873"/>
        </w:tabs>
        <w:outlineLvl w:val="0"/>
        <w:rPr>
          <w:bCs/>
        </w:rPr>
      </w:pPr>
      <w:r w:rsidRPr="00DB61EC">
        <w:rPr>
          <w:bCs/>
        </w:rPr>
        <w:t>&lt;1&gt; Периодичность приобретения сре</w:t>
      </w:r>
      <w:proofErr w:type="gramStart"/>
      <w:r w:rsidRPr="00DB61EC">
        <w:rPr>
          <w:bCs/>
        </w:rPr>
        <w:t>дств св</w:t>
      </w:r>
      <w:proofErr w:type="gramEnd"/>
      <w:r w:rsidRPr="00DB61EC">
        <w:rPr>
          <w:bCs/>
        </w:rPr>
        <w:t>язи определяется максимальным сроком полезного использования и составляет 5 лет.</w:t>
      </w:r>
    </w:p>
    <w:p w:rsidR="00E40B9A" w:rsidRPr="00DB61EC" w:rsidRDefault="00E40B9A" w:rsidP="00E40B9A">
      <w:pPr>
        <w:tabs>
          <w:tab w:val="left" w:pos="873"/>
        </w:tabs>
        <w:outlineLvl w:val="0"/>
        <w:rPr>
          <w:bCs/>
        </w:rPr>
      </w:pPr>
      <w:r w:rsidRPr="00DB61EC">
        <w:rPr>
          <w:bCs/>
        </w:rPr>
        <w:t>&lt;2&gt; Начальники отделов</w:t>
      </w:r>
      <w:r>
        <w:rPr>
          <w:bCs/>
        </w:rPr>
        <w:t xml:space="preserve"> (управления)</w:t>
      </w:r>
      <w:r w:rsidRPr="00DB61EC">
        <w:rPr>
          <w:bCs/>
        </w:rPr>
        <w:t xml:space="preserve"> обеспечиваются средствами связи по решению руководителей муниципальных органов городского округа город Стерлитамак Республики Башкортостан. Также по решению руководителей муниципальных органов городского округа город Стерлитамак Республики Башкортостан указанной категории работников осуществляется возмещение расходов на услуги связи.</w:t>
      </w:r>
    </w:p>
    <w:p w:rsidR="00E40B9A" w:rsidRPr="00DB61EC" w:rsidRDefault="00E40B9A" w:rsidP="00E40B9A">
      <w:pPr>
        <w:tabs>
          <w:tab w:val="left" w:pos="873"/>
        </w:tabs>
        <w:outlineLvl w:val="0"/>
        <w:rPr>
          <w:bCs/>
        </w:rPr>
      </w:pPr>
      <w:r w:rsidRPr="00DB61EC">
        <w:rPr>
          <w:bCs/>
        </w:rPr>
        <w:t>&lt;3&gt; Объем расходов, рассчитанный с применением нормативных затрат на приобретение сотовой связи, может быть изменен по решению руководителя муниципального органа городского округа город Стерлитамак Республики Башкортостан в пределах утвержденных на эти цели лимитов бюджетных обязательств по соответствующему коду классификации расходов бюджетов.</w:t>
      </w:r>
      <w:bookmarkStart w:id="0" w:name="Par1015"/>
      <w:bookmarkEnd w:id="0"/>
    </w:p>
    <w:p w:rsidR="00E40B9A" w:rsidRPr="00DB61EC" w:rsidRDefault="00E40B9A" w:rsidP="00E40B9A">
      <w:pPr>
        <w:tabs>
          <w:tab w:val="left" w:pos="873"/>
        </w:tabs>
        <w:ind w:left="8931"/>
        <w:outlineLvl w:val="0"/>
        <w:rPr>
          <w:bCs/>
          <w:sz w:val="26"/>
          <w:szCs w:val="26"/>
        </w:rPr>
      </w:pPr>
      <w:r w:rsidRPr="00DB61EC">
        <w:rPr>
          <w:bCs/>
        </w:rPr>
        <w:br w:type="page"/>
      </w:r>
      <w:r w:rsidRPr="00DB61EC">
        <w:rPr>
          <w:bCs/>
          <w:sz w:val="26"/>
          <w:szCs w:val="26"/>
        </w:rPr>
        <w:lastRenderedPageBreak/>
        <w:t>Приложение 2</w:t>
      </w:r>
    </w:p>
    <w:p w:rsidR="00E40B9A" w:rsidRPr="00DB61EC" w:rsidRDefault="00E40B9A" w:rsidP="00E40B9A">
      <w:pPr>
        <w:tabs>
          <w:tab w:val="left" w:pos="873"/>
        </w:tabs>
        <w:ind w:left="8931"/>
        <w:outlineLvl w:val="0"/>
        <w:rPr>
          <w:bCs/>
          <w:sz w:val="26"/>
          <w:szCs w:val="26"/>
        </w:rPr>
      </w:pPr>
      <w:r w:rsidRPr="00DB61EC">
        <w:rPr>
          <w:bCs/>
          <w:sz w:val="26"/>
          <w:szCs w:val="26"/>
        </w:rPr>
        <w:t>к Порядку расчета нормативных затрат</w:t>
      </w:r>
    </w:p>
    <w:p w:rsidR="00E40B9A" w:rsidRPr="00DB61EC" w:rsidRDefault="00E40B9A" w:rsidP="00E40B9A">
      <w:pPr>
        <w:tabs>
          <w:tab w:val="left" w:pos="873"/>
        </w:tabs>
        <w:ind w:left="8931"/>
        <w:outlineLvl w:val="0"/>
        <w:rPr>
          <w:bCs/>
          <w:sz w:val="26"/>
          <w:szCs w:val="26"/>
        </w:rPr>
      </w:pPr>
      <w:r w:rsidRPr="00DB61EC">
        <w:rPr>
          <w:bCs/>
          <w:sz w:val="26"/>
          <w:szCs w:val="26"/>
        </w:rPr>
        <w:t>на обеспечение функций муниципальных</w:t>
      </w:r>
    </w:p>
    <w:p w:rsidR="00E40B9A" w:rsidRPr="00DB61EC" w:rsidRDefault="00E40B9A" w:rsidP="00E40B9A">
      <w:pPr>
        <w:tabs>
          <w:tab w:val="left" w:pos="873"/>
        </w:tabs>
        <w:ind w:left="8931"/>
        <w:outlineLvl w:val="0"/>
        <w:rPr>
          <w:bCs/>
          <w:sz w:val="26"/>
          <w:szCs w:val="26"/>
        </w:rPr>
      </w:pPr>
      <w:r w:rsidRPr="00DB61EC">
        <w:rPr>
          <w:bCs/>
          <w:sz w:val="26"/>
          <w:szCs w:val="26"/>
        </w:rPr>
        <w:t>органов городского округа город Стерлитамак</w:t>
      </w:r>
    </w:p>
    <w:p w:rsidR="00E40B9A" w:rsidRPr="00DB61EC" w:rsidRDefault="00E40B9A" w:rsidP="00E40B9A">
      <w:pPr>
        <w:tabs>
          <w:tab w:val="left" w:pos="873"/>
        </w:tabs>
        <w:ind w:left="8931"/>
        <w:outlineLvl w:val="0"/>
        <w:rPr>
          <w:bCs/>
          <w:sz w:val="26"/>
          <w:szCs w:val="26"/>
        </w:rPr>
      </w:pPr>
      <w:r w:rsidRPr="00DB61EC">
        <w:rPr>
          <w:bCs/>
          <w:sz w:val="26"/>
          <w:szCs w:val="26"/>
        </w:rPr>
        <w:t xml:space="preserve">Республики Башкортостан </w:t>
      </w:r>
    </w:p>
    <w:p w:rsidR="00E40B9A" w:rsidRPr="00DB61EC" w:rsidRDefault="00E40B9A" w:rsidP="00E40B9A">
      <w:pPr>
        <w:tabs>
          <w:tab w:val="left" w:pos="873"/>
        </w:tabs>
        <w:ind w:left="8931"/>
        <w:outlineLvl w:val="0"/>
        <w:rPr>
          <w:bCs/>
          <w:sz w:val="26"/>
          <w:szCs w:val="26"/>
        </w:rPr>
      </w:pPr>
      <w:r w:rsidRPr="00DB61EC">
        <w:rPr>
          <w:bCs/>
          <w:sz w:val="26"/>
          <w:szCs w:val="26"/>
        </w:rPr>
        <w:t>(включая подведомственные казенные учреждения),</w:t>
      </w:r>
    </w:p>
    <w:p w:rsidR="00E40B9A" w:rsidRPr="00DB61EC" w:rsidRDefault="00E40B9A" w:rsidP="00E40B9A">
      <w:pPr>
        <w:tabs>
          <w:tab w:val="left" w:pos="873"/>
        </w:tabs>
        <w:ind w:left="8931"/>
        <w:outlineLvl w:val="0"/>
        <w:rPr>
          <w:bCs/>
          <w:sz w:val="26"/>
          <w:szCs w:val="26"/>
        </w:rPr>
      </w:pPr>
      <w:r w:rsidRPr="00DB61EC">
        <w:rPr>
          <w:bCs/>
          <w:sz w:val="26"/>
          <w:szCs w:val="26"/>
        </w:rPr>
        <w:t>в том числе формулы расчета</w:t>
      </w:r>
    </w:p>
    <w:p w:rsidR="00E40B9A" w:rsidRPr="00DB61EC" w:rsidRDefault="00E40B9A" w:rsidP="00E40B9A">
      <w:pPr>
        <w:tabs>
          <w:tab w:val="left" w:pos="873"/>
        </w:tabs>
        <w:outlineLvl w:val="0"/>
        <w:rPr>
          <w:bCs/>
          <w:sz w:val="26"/>
          <w:szCs w:val="26"/>
        </w:rPr>
      </w:pPr>
    </w:p>
    <w:p w:rsidR="00E40B9A" w:rsidRPr="00DB61EC" w:rsidRDefault="00E40B9A" w:rsidP="00E40B9A">
      <w:pPr>
        <w:tabs>
          <w:tab w:val="left" w:pos="873"/>
        </w:tabs>
        <w:jc w:val="center"/>
        <w:outlineLvl w:val="0"/>
        <w:rPr>
          <w:bCs/>
          <w:sz w:val="26"/>
          <w:szCs w:val="26"/>
        </w:rPr>
      </w:pPr>
      <w:r w:rsidRPr="00DB61EC">
        <w:rPr>
          <w:bCs/>
          <w:sz w:val="26"/>
          <w:szCs w:val="26"/>
        </w:rPr>
        <w:t>НОРМАТИВЫ</w:t>
      </w:r>
    </w:p>
    <w:p w:rsidR="00E40B9A" w:rsidRPr="00DB61EC" w:rsidRDefault="00E40B9A" w:rsidP="00E40B9A">
      <w:pPr>
        <w:tabs>
          <w:tab w:val="left" w:pos="873"/>
        </w:tabs>
        <w:jc w:val="center"/>
        <w:outlineLvl w:val="0"/>
        <w:rPr>
          <w:bCs/>
          <w:sz w:val="26"/>
          <w:szCs w:val="26"/>
        </w:rPr>
      </w:pPr>
      <w:r w:rsidRPr="00DB61EC">
        <w:rPr>
          <w:bCs/>
          <w:sz w:val="26"/>
          <w:szCs w:val="26"/>
        </w:rPr>
        <w:t>ОБЕСПЕЧЕНИЯ ФУНКЦИЙ МУНИЦИПАЛЬНЫХ ОРГАНОВ ГОРОДСКОГО ОКРУГА ГОРОД СТЕРЛИТАМАК</w:t>
      </w:r>
    </w:p>
    <w:p w:rsidR="00E40B9A" w:rsidRPr="00DB61EC" w:rsidRDefault="00E40B9A" w:rsidP="00E40B9A">
      <w:pPr>
        <w:tabs>
          <w:tab w:val="left" w:pos="873"/>
        </w:tabs>
        <w:jc w:val="center"/>
        <w:outlineLvl w:val="0"/>
        <w:rPr>
          <w:bCs/>
          <w:sz w:val="26"/>
          <w:szCs w:val="26"/>
        </w:rPr>
      </w:pPr>
      <w:r w:rsidRPr="00DB61EC">
        <w:rPr>
          <w:bCs/>
          <w:sz w:val="26"/>
          <w:szCs w:val="26"/>
        </w:rPr>
        <w:t>РЕСПУБЛИКИ БАШКОРТОСТАН,</w:t>
      </w:r>
    </w:p>
    <w:p w:rsidR="00E40B9A" w:rsidRPr="00DB61EC" w:rsidRDefault="00E40B9A" w:rsidP="00E40B9A">
      <w:pPr>
        <w:tabs>
          <w:tab w:val="left" w:pos="873"/>
        </w:tabs>
        <w:jc w:val="center"/>
        <w:outlineLvl w:val="0"/>
        <w:rPr>
          <w:bCs/>
          <w:sz w:val="26"/>
          <w:szCs w:val="26"/>
        </w:rPr>
      </w:pPr>
      <w:proofErr w:type="gramStart"/>
      <w:r w:rsidRPr="00DB61EC">
        <w:rPr>
          <w:bCs/>
          <w:sz w:val="26"/>
          <w:szCs w:val="26"/>
        </w:rPr>
        <w:t>ПРИМЕНЯЕМЫЕ</w:t>
      </w:r>
      <w:proofErr w:type="gramEnd"/>
      <w:r w:rsidRPr="00DB61EC">
        <w:rPr>
          <w:bCs/>
          <w:sz w:val="26"/>
          <w:szCs w:val="26"/>
        </w:rPr>
        <w:t xml:space="preserve"> ПРИ РАСЧЕТЕ НОРМАТИВНЫХ ЗАТРАТ НА ПРИОБРЕТЕНИЕ</w:t>
      </w:r>
    </w:p>
    <w:p w:rsidR="00E40B9A" w:rsidRPr="00DB61EC" w:rsidRDefault="00E40B9A" w:rsidP="00E40B9A">
      <w:pPr>
        <w:tabs>
          <w:tab w:val="left" w:pos="873"/>
        </w:tabs>
        <w:jc w:val="center"/>
        <w:outlineLvl w:val="0"/>
        <w:rPr>
          <w:bCs/>
          <w:sz w:val="26"/>
          <w:szCs w:val="26"/>
        </w:rPr>
      </w:pPr>
      <w:r w:rsidRPr="00DB61EC">
        <w:rPr>
          <w:bCs/>
          <w:sz w:val="26"/>
          <w:szCs w:val="26"/>
        </w:rPr>
        <w:t>СЛУЖЕБНОГО ЛЕГКОВОГО АВТОТРАНСПОРТА</w:t>
      </w:r>
    </w:p>
    <w:p w:rsidR="00E40B9A" w:rsidRPr="00DB61EC" w:rsidRDefault="00E40B9A" w:rsidP="00E40B9A">
      <w:pPr>
        <w:tabs>
          <w:tab w:val="left" w:pos="873"/>
        </w:tabs>
        <w:outlineLvl w:val="0"/>
        <w:rPr>
          <w:bCs/>
          <w:sz w:val="26"/>
          <w:szCs w:val="26"/>
        </w:rPr>
      </w:pPr>
    </w:p>
    <w:tbl>
      <w:tblPr>
        <w:tblW w:w="157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838"/>
        <w:gridCol w:w="2273"/>
        <w:gridCol w:w="2243"/>
        <w:gridCol w:w="2126"/>
        <w:gridCol w:w="2268"/>
        <w:gridCol w:w="2662"/>
        <w:gridCol w:w="2222"/>
        <w:gridCol w:w="99"/>
      </w:tblGrid>
      <w:tr w:rsidR="00E40B9A" w:rsidRPr="00DB61EC" w:rsidTr="00B43944">
        <w:tc>
          <w:tcPr>
            <w:tcW w:w="1838" w:type="dxa"/>
            <w:vMerge w:val="restart"/>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Уровень муниципального органа городского округа город Стерлитамак</w:t>
            </w:r>
          </w:p>
          <w:p w:rsidR="00E40B9A" w:rsidRPr="00DB61EC" w:rsidRDefault="00E40B9A" w:rsidP="00B43944">
            <w:pPr>
              <w:tabs>
                <w:tab w:val="left" w:pos="873"/>
              </w:tabs>
              <w:outlineLvl w:val="0"/>
              <w:rPr>
                <w:bCs/>
              </w:rPr>
            </w:pPr>
            <w:r w:rsidRPr="00DB61EC">
              <w:rPr>
                <w:bCs/>
              </w:rPr>
              <w:t xml:space="preserve">Республики Башкортостан </w:t>
            </w:r>
          </w:p>
        </w:tc>
        <w:tc>
          <w:tcPr>
            <w:tcW w:w="4516" w:type="dxa"/>
            <w:gridSpan w:val="2"/>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Транспортное средство с персональным закреплением</w:t>
            </w:r>
          </w:p>
        </w:tc>
        <w:tc>
          <w:tcPr>
            <w:tcW w:w="4394" w:type="dxa"/>
            <w:gridSpan w:val="2"/>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Транспортное средство с персональным закреплением, предоставляемое по решению руководителя муниципального органа городского округа город Стерлитамак</w:t>
            </w:r>
          </w:p>
          <w:p w:rsidR="00E40B9A" w:rsidRPr="00DB61EC" w:rsidRDefault="00E40B9A" w:rsidP="00B43944">
            <w:pPr>
              <w:tabs>
                <w:tab w:val="left" w:pos="873"/>
              </w:tabs>
              <w:outlineLvl w:val="0"/>
              <w:rPr>
                <w:bCs/>
              </w:rPr>
            </w:pPr>
            <w:r w:rsidRPr="00DB61EC">
              <w:rPr>
                <w:bCs/>
              </w:rPr>
              <w:t xml:space="preserve">Республики Башкортостан </w:t>
            </w:r>
          </w:p>
        </w:tc>
        <w:tc>
          <w:tcPr>
            <w:tcW w:w="4983" w:type="dxa"/>
            <w:gridSpan w:val="3"/>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Служебное транспортное средство, предоставляемое по вызову (без персонального закрепления)</w:t>
            </w:r>
          </w:p>
        </w:tc>
      </w:tr>
      <w:tr w:rsidR="00E40B9A" w:rsidRPr="00DB61EC" w:rsidTr="00B43944">
        <w:trPr>
          <w:gridAfter w:val="1"/>
          <w:wAfter w:w="99" w:type="dxa"/>
        </w:trPr>
        <w:tc>
          <w:tcPr>
            <w:tcW w:w="1838" w:type="dxa"/>
            <w:vMerge/>
            <w:tcMar>
              <w:top w:w="62" w:type="dxa"/>
              <w:left w:w="102" w:type="dxa"/>
              <w:bottom w:w="102" w:type="dxa"/>
              <w:right w:w="62" w:type="dxa"/>
            </w:tcMar>
          </w:tcPr>
          <w:p w:rsidR="00E40B9A" w:rsidRPr="00DB61EC" w:rsidRDefault="00E40B9A" w:rsidP="00B43944">
            <w:pPr>
              <w:tabs>
                <w:tab w:val="left" w:pos="873"/>
              </w:tabs>
              <w:outlineLvl w:val="0"/>
              <w:rPr>
                <w:bCs/>
              </w:rPr>
            </w:pPr>
          </w:p>
        </w:tc>
        <w:tc>
          <w:tcPr>
            <w:tcW w:w="2273"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количество</w:t>
            </w:r>
          </w:p>
        </w:tc>
        <w:tc>
          <w:tcPr>
            <w:tcW w:w="2243"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цена и мощность</w:t>
            </w:r>
          </w:p>
        </w:tc>
        <w:tc>
          <w:tcPr>
            <w:tcW w:w="2126"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количество</w:t>
            </w:r>
          </w:p>
        </w:tc>
        <w:tc>
          <w:tcPr>
            <w:tcW w:w="2268"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цена и мощность</w:t>
            </w:r>
          </w:p>
        </w:tc>
        <w:tc>
          <w:tcPr>
            <w:tcW w:w="2662"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количество</w:t>
            </w:r>
          </w:p>
        </w:tc>
        <w:tc>
          <w:tcPr>
            <w:tcW w:w="2222"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цена и мощность</w:t>
            </w:r>
          </w:p>
        </w:tc>
      </w:tr>
      <w:tr w:rsidR="00E40B9A" w:rsidRPr="00DB61EC" w:rsidTr="00B43944">
        <w:trPr>
          <w:gridAfter w:val="1"/>
          <w:wAfter w:w="99" w:type="dxa"/>
        </w:trPr>
        <w:tc>
          <w:tcPr>
            <w:tcW w:w="1838"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Муниципальный орган</w:t>
            </w:r>
          </w:p>
        </w:tc>
        <w:tc>
          <w:tcPr>
            <w:tcW w:w="2273"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t xml:space="preserve">не более 1 единицы в расчете на муниципального служащего, замещающего должность руководителя или заместителя руководителя муниципального органа городского округа город </w:t>
            </w:r>
            <w:r w:rsidRPr="00DB61EC">
              <w:rPr>
                <w:bCs/>
              </w:rPr>
              <w:lastRenderedPageBreak/>
              <w:t>Стерлитамак</w:t>
            </w:r>
          </w:p>
          <w:p w:rsidR="00E40B9A" w:rsidRPr="00DB61EC" w:rsidRDefault="00E40B9A" w:rsidP="00B43944">
            <w:pPr>
              <w:tabs>
                <w:tab w:val="left" w:pos="873"/>
              </w:tabs>
              <w:outlineLvl w:val="0"/>
              <w:rPr>
                <w:bCs/>
              </w:rPr>
            </w:pPr>
            <w:r w:rsidRPr="00DB61EC">
              <w:rPr>
                <w:bCs/>
              </w:rPr>
              <w:t xml:space="preserve">Республики Башкортостан, </w:t>
            </w:r>
            <w:proofErr w:type="gramStart"/>
            <w:r w:rsidRPr="00DB61EC">
              <w:rPr>
                <w:bCs/>
              </w:rPr>
              <w:t>относящуюся</w:t>
            </w:r>
            <w:proofErr w:type="gramEnd"/>
            <w:r w:rsidRPr="00DB61EC">
              <w:rPr>
                <w:bCs/>
              </w:rPr>
              <w:t xml:space="preserve"> к высшей группе должностей муниципальной службы </w:t>
            </w:r>
          </w:p>
        </w:tc>
        <w:tc>
          <w:tcPr>
            <w:tcW w:w="2243"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lastRenderedPageBreak/>
              <w:t xml:space="preserve">не более </w:t>
            </w:r>
            <w:r w:rsidR="003A2A8B">
              <w:rPr>
                <w:bCs/>
              </w:rPr>
              <w:t>2</w:t>
            </w:r>
            <w:r w:rsidR="00C03506">
              <w:rPr>
                <w:bCs/>
              </w:rPr>
              <w:t>,5</w:t>
            </w:r>
            <w:r w:rsidRPr="00DB61EC">
              <w:rPr>
                <w:bCs/>
              </w:rPr>
              <w:t xml:space="preserve"> млн. рублей и не более 200 лошадиных сил включительно для муниципального служащего, замещающего должность руководителя или заместителя руководителя муниципального </w:t>
            </w:r>
            <w:r w:rsidRPr="00DB61EC">
              <w:rPr>
                <w:bCs/>
              </w:rPr>
              <w:lastRenderedPageBreak/>
              <w:t>органа городского округа город Стерлитамак</w:t>
            </w:r>
          </w:p>
          <w:p w:rsidR="00C03506" w:rsidRDefault="00E40B9A" w:rsidP="00B43944">
            <w:pPr>
              <w:tabs>
                <w:tab w:val="left" w:pos="873"/>
              </w:tabs>
              <w:outlineLvl w:val="0"/>
              <w:rPr>
                <w:bCs/>
              </w:rPr>
            </w:pPr>
            <w:r w:rsidRPr="00DB61EC">
              <w:rPr>
                <w:bCs/>
              </w:rPr>
              <w:t xml:space="preserve">Республики Башкортостан, </w:t>
            </w:r>
            <w:proofErr w:type="gramStart"/>
            <w:r w:rsidRPr="00DB61EC">
              <w:rPr>
                <w:bCs/>
              </w:rPr>
              <w:t>относящуюся</w:t>
            </w:r>
            <w:proofErr w:type="gramEnd"/>
            <w:r w:rsidRPr="00DB61EC">
              <w:rPr>
                <w:bCs/>
              </w:rPr>
              <w:t xml:space="preserve"> к высшей группе должностей муниципальной службы; </w:t>
            </w:r>
          </w:p>
          <w:p w:rsidR="00E40B9A" w:rsidRPr="00DB61EC" w:rsidRDefault="00E40B9A" w:rsidP="00B43944">
            <w:pPr>
              <w:tabs>
                <w:tab w:val="left" w:pos="873"/>
              </w:tabs>
              <w:outlineLvl w:val="0"/>
              <w:rPr>
                <w:bCs/>
              </w:rPr>
            </w:pPr>
            <w:r w:rsidRPr="00DB61EC">
              <w:rPr>
                <w:bCs/>
              </w:rPr>
              <w:t xml:space="preserve"> </w:t>
            </w:r>
          </w:p>
        </w:tc>
        <w:tc>
          <w:tcPr>
            <w:tcW w:w="2126"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lastRenderedPageBreak/>
              <w:t xml:space="preserve">не более 1 единицы в расчете на муниципального служащего, замещающего должность руководителя (заместителя руководителя) структурного подразделения </w:t>
            </w:r>
            <w:r w:rsidRPr="00DB61EC">
              <w:rPr>
                <w:bCs/>
              </w:rPr>
              <w:lastRenderedPageBreak/>
              <w:t>муниципального органа городского округа город Стерлитамак</w:t>
            </w:r>
          </w:p>
          <w:p w:rsidR="00E40B9A" w:rsidRPr="00DB61EC" w:rsidRDefault="00E40B9A" w:rsidP="00B43944">
            <w:pPr>
              <w:tabs>
                <w:tab w:val="left" w:pos="873"/>
              </w:tabs>
              <w:outlineLvl w:val="0"/>
              <w:rPr>
                <w:bCs/>
              </w:rPr>
            </w:pPr>
            <w:r w:rsidRPr="00DB61EC">
              <w:rPr>
                <w:bCs/>
              </w:rPr>
              <w:t xml:space="preserve">Республики Башкортостан, </w:t>
            </w:r>
            <w:proofErr w:type="gramStart"/>
            <w:r w:rsidRPr="00DB61EC">
              <w:rPr>
                <w:bCs/>
              </w:rPr>
              <w:t>относящуюся</w:t>
            </w:r>
            <w:proofErr w:type="gramEnd"/>
            <w:r w:rsidRPr="00DB61EC">
              <w:rPr>
                <w:bCs/>
              </w:rPr>
              <w:t xml:space="preserve"> к высшей группе должностей муниципальной службы </w:t>
            </w:r>
          </w:p>
        </w:tc>
        <w:tc>
          <w:tcPr>
            <w:tcW w:w="2268"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lastRenderedPageBreak/>
              <w:t xml:space="preserve">не более </w:t>
            </w:r>
            <w:r>
              <w:rPr>
                <w:bCs/>
              </w:rPr>
              <w:t>1,</w:t>
            </w:r>
            <w:r w:rsidR="003A2A8B">
              <w:rPr>
                <w:bCs/>
              </w:rPr>
              <w:t>5</w:t>
            </w:r>
            <w:r w:rsidRPr="00DB61EC">
              <w:rPr>
                <w:bCs/>
              </w:rPr>
              <w:t xml:space="preserve"> млн. рублей и не более 200 лошадиных сил включительно для муниципального служащего, замещающего должность руководителя (заместителя руководителя) структурного </w:t>
            </w:r>
            <w:r w:rsidRPr="00DB61EC">
              <w:rPr>
                <w:bCs/>
              </w:rPr>
              <w:lastRenderedPageBreak/>
              <w:t>подразделения муниципального органа городского округа город Стерлитамак</w:t>
            </w:r>
          </w:p>
          <w:p w:rsidR="00E40B9A" w:rsidRPr="00DB61EC" w:rsidRDefault="00E40B9A" w:rsidP="00B43944">
            <w:pPr>
              <w:tabs>
                <w:tab w:val="left" w:pos="873"/>
              </w:tabs>
              <w:outlineLvl w:val="0"/>
              <w:rPr>
                <w:bCs/>
              </w:rPr>
            </w:pPr>
            <w:r w:rsidRPr="00DB61EC">
              <w:rPr>
                <w:bCs/>
              </w:rPr>
              <w:t xml:space="preserve">Республики Башкортостан, </w:t>
            </w:r>
            <w:proofErr w:type="gramStart"/>
            <w:r w:rsidRPr="00DB61EC">
              <w:rPr>
                <w:bCs/>
              </w:rPr>
              <w:t>относящуюся</w:t>
            </w:r>
            <w:proofErr w:type="gramEnd"/>
            <w:r w:rsidRPr="00DB61EC">
              <w:rPr>
                <w:bCs/>
              </w:rPr>
              <w:t xml:space="preserve"> к высшей группе должностей муниципальной службы </w:t>
            </w:r>
          </w:p>
        </w:tc>
        <w:tc>
          <w:tcPr>
            <w:tcW w:w="2662" w:type="dxa"/>
            <w:tcMar>
              <w:top w:w="62" w:type="dxa"/>
              <w:left w:w="102" w:type="dxa"/>
              <w:bottom w:w="102" w:type="dxa"/>
              <w:right w:w="62" w:type="dxa"/>
            </w:tcMar>
          </w:tcPr>
          <w:p w:rsidR="00E40B9A" w:rsidRPr="00DB61EC" w:rsidRDefault="00E40B9A" w:rsidP="00B43944">
            <w:pPr>
              <w:tabs>
                <w:tab w:val="left" w:pos="873"/>
              </w:tabs>
              <w:outlineLvl w:val="0"/>
              <w:rPr>
                <w:bCs/>
              </w:rPr>
            </w:pPr>
            <w:r w:rsidRPr="00DB61EC">
              <w:rPr>
                <w:bCs/>
              </w:rPr>
              <w:lastRenderedPageBreak/>
              <w:t>не более трехкратного размера количества транспортных сре</w:t>
            </w:r>
            <w:proofErr w:type="gramStart"/>
            <w:r w:rsidRPr="00DB61EC">
              <w:rPr>
                <w:bCs/>
              </w:rPr>
              <w:t>дств с п</w:t>
            </w:r>
            <w:proofErr w:type="gramEnd"/>
            <w:r w:rsidRPr="00DB61EC">
              <w:rPr>
                <w:bCs/>
              </w:rPr>
              <w:t>ерсональным закреплением</w:t>
            </w:r>
          </w:p>
        </w:tc>
        <w:tc>
          <w:tcPr>
            <w:tcW w:w="2222" w:type="dxa"/>
            <w:tcMar>
              <w:top w:w="62" w:type="dxa"/>
              <w:left w:w="102" w:type="dxa"/>
              <w:bottom w:w="102" w:type="dxa"/>
              <w:right w:w="62" w:type="dxa"/>
            </w:tcMar>
          </w:tcPr>
          <w:p w:rsidR="00E40B9A" w:rsidRPr="00DB61EC" w:rsidRDefault="00E40B9A" w:rsidP="00C03506">
            <w:pPr>
              <w:tabs>
                <w:tab w:val="left" w:pos="873"/>
              </w:tabs>
              <w:outlineLvl w:val="0"/>
              <w:rPr>
                <w:bCs/>
              </w:rPr>
            </w:pPr>
            <w:r w:rsidRPr="00DB61EC">
              <w:rPr>
                <w:bCs/>
              </w:rPr>
              <w:t>не более 1</w:t>
            </w:r>
            <w:r>
              <w:rPr>
                <w:bCs/>
              </w:rPr>
              <w:t xml:space="preserve"> </w:t>
            </w:r>
            <w:r w:rsidRPr="00DB61EC">
              <w:rPr>
                <w:bCs/>
              </w:rPr>
              <w:t xml:space="preserve">млн. рублей и не более </w:t>
            </w:r>
            <w:r>
              <w:rPr>
                <w:bCs/>
              </w:rPr>
              <w:t>200</w:t>
            </w:r>
            <w:r w:rsidRPr="00DB61EC">
              <w:rPr>
                <w:bCs/>
              </w:rPr>
              <w:t xml:space="preserve"> лошадиных сил включительно</w:t>
            </w:r>
          </w:p>
        </w:tc>
      </w:tr>
    </w:tbl>
    <w:p w:rsidR="00E40B9A" w:rsidRPr="00DB61EC" w:rsidRDefault="00E40B9A" w:rsidP="00E40B9A">
      <w:pPr>
        <w:tabs>
          <w:tab w:val="left" w:pos="873"/>
        </w:tabs>
        <w:outlineLvl w:val="0"/>
        <w:rPr>
          <w:bCs/>
        </w:rPr>
      </w:pPr>
    </w:p>
    <w:p w:rsidR="003A2A8B" w:rsidRDefault="00763122" w:rsidP="00E40B9A">
      <w:pPr>
        <w:tabs>
          <w:tab w:val="left" w:pos="873"/>
        </w:tabs>
        <w:outlineLvl w:val="0"/>
        <w:rPr>
          <w:b/>
          <w:bCs/>
          <w:sz w:val="28"/>
          <w:szCs w:val="28"/>
        </w:rPr>
      </w:pPr>
      <w:r>
        <w:rPr>
          <w:b/>
          <w:bCs/>
          <w:sz w:val="28"/>
          <w:szCs w:val="28"/>
        </w:rPr>
        <w:t xml:space="preserve">            </w:t>
      </w:r>
    </w:p>
    <w:p w:rsidR="003A2A8B" w:rsidRDefault="003A2A8B" w:rsidP="00E40B9A">
      <w:pPr>
        <w:tabs>
          <w:tab w:val="left" w:pos="873"/>
        </w:tabs>
        <w:outlineLvl w:val="0"/>
        <w:rPr>
          <w:b/>
          <w:bCs/>
          <w:sz w:val="28"/>
          <w:szCs w:val="28"/>
        </w:rPr>
      </w:pPr>
    </w:p>
    <w:p w:rsidR="0030188E" w:rsidRDefault="00763122" w:rsidP="00E40B9A">
      <w:pPr>
        <w:tabs>
          <w:tab w:val="left" w:pos="873"/>
        </w:tabs>
        <w:outlineLvl w:val="0"/>
        <w:rPr>
          <w:b/>
          <w:bCs/>
          <w:sz w:val="28"/>
          <w:szCs w:val="28"/>
        </w:rPr>
      </w:pPr>
      <w:bookmarkStart w:id="1" w:name="_GoBack"/>
      <w:bookmarkEnd w:id="1"/>
      <w:r>
        <w:rPr>
          <w:b/>
          <w:bCs/>
          <w:sz w:val="28"/>
          <w:szCs w:val="28"/>
        </w:rPr>
        <w:t xml:space="preserve">      </w:t>
      </w:r>
    </w:p>
    <w:p w:rsidR="00E40B9A" w:rsidRDefault="0030188E" w:rsidP="00E40B9A">
      <w:pPr>
        <w:tabs>
          <w:tab w:val="left" w:pos="873"/>
        </w:tabs>
        <w:outlineLvl w:val="0"/>
        <w:rPr>
          <w:b/>
          <w:bCs/>
          <w:sz w:val="28"/>
          <w:szCs w:val="28"/>
        </w:rPr>
      </w:pPr>
      <w:r>
        <w:rPr>
          <w:b/>
          <w:bCs/>
          <w:sz w:val="28"/>
          <w:szCs w:val="28"/>
        </w:rPr>
        <w:t xml:space="preserve">Управляющий делами                                        Р.Р. </w:t>
      </w:r>
      <w:proofErr w:type="spellStart"/>
      <w:r>
        <w:rPr>
          <w:b/>
          <w:bCs/>
          <w:sz w:val="28"/>
          <w:szCs w:val="28"/>
        </w:rPr>
        <w:t>Мушарапов</w:t>
      </w:r>
      <w:proofErr w:type="spellEnd"/>
      <w:r w:rsidR="00763122">
        <w:rPr>
          <w:b/>
          <w:bCs/>
          <w:sz w:val="28"/>
          <w:szCs w:val="28"/>
        </w:rPr>
        <w:t xml:space="preserve">                                                                                                                                                                                                                                                                                                                                                                                                              </w:t>
      </w:r>
    </w:p>
    <w:sectPr w:rsidR="00E40B9A" w:rsidSect="00E40B9A">
      <w:pgSz w:w="16838" w:h="11906" w:orient="landscape"/>
      <w:pgMar w:top="1134" w:right="851" w:bottom="567" w:left="426"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63"/>
    <w:rsid w:val="0030188E"/>
    <w:rsid w:val="003A2A8B"/>
    <w:rsid w:val="00571363"/>
    <w:rsid w:val="00763122"/>
    <w:rsid w:val="007D52E2"/>
    <w:rsid w:val="008F782B"/>
    <w:rsid w:val="00BF1926"/>
    <w:rsid w:val="00C03506"/>
    <w:rsid w:val="00E40B9A"/>
    <w:rsid w:val="00F2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88E"/>
    <w:rPr>
      <w:rFonts w:ascii="Tahoma" w:hAnsi="Tahoma" w:cs="Tahoma"/>
      <w:sz w:val="16"/>
      <w:szCs w:val="16"/>
    </w:rPr>
  </w:style>
  <w:style w:type="character" w:customStyle="1" w:styleId="a4">
    <w:name w:val="Текст выноски Знак"/>
    <w:basedOn w:val="a0"/>
    <w:link w:val="a3"/>
    <w:uiPriority w:val="99"/>
    <w:semiHidden/>
    <w:rsid w:val="003018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88E"/>
    <w:rPr>
      <w:rFonts w:ascii="Tahoma" w:hAnsi="Tahoma" w:cs="Tahoma"/>
      <w:sz w:val="16"/>
      <w:szCs w:val="16"/>
    </w:rPr>
  </w:style>
  <w:style w:type="character" w:customStyle="1" w:styleId="a4">
    <w:name w:val="Текст выноски Знак"/>
    <w:basedOn w:val="a0"/>
    <w:link w:val="a3"/>
    <w:uiPriority w:val="99"/>
    <w:semiHidden/>
    <w:rsid w:val="003018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ОЗ 2</dc:creator>
  <cp:keywords/>
  <dc:description/>
  <cp:lastModifiedBy>Специалист ОЗ 2</cp:lastModifiedBy>
  <cp:revision>7</cp:revision>
  <cp:lastPrinted>2017-03-14T05:33:00Z</cp:lastPrinted>
  <dcterms:created xsi:type="dcterms:W3CDTF">2017-03-13T03:34:00Z</dcterms:created>
  <dcterms:modified xsi:type="dcterms:W3CDTF">2017-03-14T05:38:00Z</dcterms:modified>
</cp:coreProperties>
</file>