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AB" w:rsidRDefault="005132AB" w:rsidP="005132AB">
      <w:pPr>
        <w:jc w:val="center"/>
      </w:pPr>
      <w:r>
        <w:t>Об изменениях в уголовном законодательстве, связанных с ответственностью должностных лиц организаци</w:t>
      </w:r>
      <w:r>
        <w:t>й за невыплату заработ</w:t>
      </w:r>
      <w:bookmarkStart w:id="0" w:name="_GoBack"/>
      <w:bookmarkEnd w:id="0"/>
      <w:r>
        <w:t>ной платы.</w:t>
      </w:r>
    </w:p>
    <w:p w:rsidR="005132AB" w:rsidRDefault="005132AB" w:rsidP="005132AB">
      <w:pPr>
        <w:jc w:val="both"/>
      </w:pPr>
      <w:r>
        <w:t>Статьей 145.1 УК РФ предусмотрена ответственность руководителя организации, работодателя — физического лица, руководителя филиала, представительства или иного обособленного структурного подразделения организации, за частичную либо полную невыплату заработной платы работнику, а также невыплату пенсий, пособий и иных выплат.</w:t>
      </w:r>
    </w:p>
    <w:p w:rsidR="005132AB" w:rsidRDefault="005132AB" w:rsidP="005132AB">
      <w:pPr>
        <w:jc w:val="both"/>
      </w:pPr>
      <w:r>
        <w:t>В</w:t>
      </w:r>
      <w:r>
        <w:t xml:space="preserve"> ст. 145.1 УК РФ добавлено примечание, которым предусмотрена возможность освобождения лица, совершившего преступление, от уголовной ответственности.</w:t>
      </w:r>
    </w:p>
    <w:p w:rsidR="005132AB" w:rsidRDefault="005132AB" w:rsidP="005132AB">
      <w:pPr>
        <w:jc w:val="both"/>
      </w:pPr>
      <w:proofErr w:type="gramStart"/>
      <w:r>
        <w:t>Лицо</w:t>
      </w:r>
      <w:r>
        <w:t xml:space="preserve">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РФ, и если в его действиях не содержится иного состава преступления.</w:t>
      </w:r>
      <w:proofErr w:type="gramEnd"/>
    </w:p>
    <w:p w:rsidR="005132AB" w:rsidRDefault="005132AB" w:rsidP="005132AB">
      <w:pPr>
        <w:jc w:val="both"/>
      </w:pPr>
      <w:r>
        <w:t>Уголовная ответственность</w:t>
      </w:r>
      <w:r>
        <w:t xml:space="preserve"> </w:t>
      </w:r>
      <w:proofErr w:type="gramStart"/>
      <w:r>
        <w:t>наступает</w:t>
      </w:r>
      <w:proofErr w:type="gramEnd"/>
      <w:r>
        <w:t xml:space="preserve"> в том числе в случаях невыплаты заработной платы и иных выплат работникам, с которыми трудовой договор не заключался либо не был надлежащим образом оформлен, но они приступили к работе с ведома или по поручению работодателя либо его уполномоченного представителя.</w:t>
      </w:r>
    </w:p>
    <w:p w:rsidR="001E101B" w:rsidRDefault="005132AB" w:rsidP="005132AB">
      <w:pPr>
        <w:jc w:val="both"/>
      </w:pPr>
      <w:r>
        <w:t>П</w:t>
      </w:r>
      <w:r>
        <w:t>ериод формирования задолженности по выплатам работнику необходимо исчислять исходя из сроков выплаты заработной платы, установленных правилами внутреннего трудового распорядка организации, коллективным договором, трудовым договором, а также из времени, в течение которого заработная плата фактически не выплачивалась полностью или частично. При этом двухмесячный или трехмесячный срок задержки выплат исчисляется со дня, следующего за установленной датой выплаты. Периоды невыплат за отдельные месяцы года не могут суммироваться в срок свыше двух или трех месяцев, если они прерывались периодами, за которые выплаты осуществлялись.</w:t>
      </w:r>
    </w:p>
    <w:sectPr w:rsidR="001E1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3A"/>
    <w:rsid w:val="001E101B"/>
    <w:rsid w:val="0045033A"/>
    <w:rsid w:val="0051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1664</Characters>
  <Application>Microsoft Office Word</Application>
  <DocSecurity>0</DocSecurity>
  <Lines>13</Lines>
  <Paragraphs>3</Paragraphs>
  <ScaleCrop>false</ScaleCrop>
  <Company>SPecialiST RePack</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FVD</dc:creator>
  <cp:keywords/>
  <dc:description/>
  <cp:lastModifiedBy>FVD</cp:lastModifiedBy>
  <cp:revision>2</cp:revision>
  <dcterms:created xsi:type="dcterms:W3CDTF">2019-06-24T17:43:00Z</dcterms:created>
  <dcterms:modified xsi:type="dcterms:W3CDTF">2019-06-24T17:47:00Z</dcterms:modified>
</cp:coreProperties>
</file>