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EB" w:rsidRPr="00E1326A" w:rsidRDefault="004C77AD" w:rsidP="004C77A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6A">
        <w:rPr>
          <w:rFonts w:ascii="Times New Roman" w:hAnsi="Times New Roman" w:cs="Times New Roman"/>
          <w:b/>
          <w:sz w:val="28"/>
          <w:szCs w:val="28"/>
        </w:rPr>
        <w:t>Взяткодатель, не вправе претендовать на возврат ден</w:t>
      </w:r>
      <w:r w:rsidR="00D05445" w:rsidRPr="00E1326A">
        <w:rPr>
          <w:rFonts w:ascii="Times New Roman" w:hAnsi="Times New Roman" w:cs="Times New Roman"/>
          <w:b/>
          <w:sz w:val="28"/>
          <w:szCs w:val="28"/>
        </w:rPr>
        <w:t>ег после вынесения приговора взятко</w:t>
      </w:r>
      <w:r w:rsidRPr="00E1326A">
        <w:rPr>
          <w:rFonts w:ascii="Times New Roman" w:hAnsi="Times New Roman" w:cs="Times New Roman"/>
          <w:b/>
          <w:sz w:val="28"/>
          <w:szCs w:val="28"/>
        </w:rPr>
        <w:t>получателю</w:t>
      </w:r>
    </w:p>
    <w:p w:rsidR="00596F49" w:rsidRPr="004C77AD" w:rsidRDefault="00596F49" w:rsidP="004C77A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7AD" w:rsidRDefault="004C77AD" w:rsidP="004C77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7AD">
        <w:rPr>
          <w:rFonts w:ascii="Times New Roman" w:hAnsi="Times New Roman" w:cs="Times New Roman"/>
          <w:iCs/>
          <w:sz w:val="28"/>
          <w:szCs w:val="28"/>
        </w:rPr>
        <w:t xml:space="preserve">Верховный Суд Российской Федерации (далее ВС РФ) в обзоре судебной практики № 1 (2016), утвержденном Президиумом ВС РФ 13.04.2016, разъяснил принципиальную позицию: взяткодатель, не вправе претендовать на возврат денег после вынесения </w:t>
      </w:r>
      <w:r>
        <w:rPr>
          <w:rFonts w:ascii="Times New Roman" w:hAnsi="Times New Roman" w:cs="Times New Roman"/>
          <w:iCs/>
          <w:sz w:val="28"/>
          <w:szCs w:val="28"/>
        </w:rPr>
        <w:t>приговора их получателю.</w:t>
      </w:r>
    </w:p>
    <w:p w:rsidR="004C77AD" w:rsidRDefault="004C77AD" w:rsidP="004C77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7AD">
        <w:rPr>
          <w:rFonts w:ascii="Times New Roman" w:hAnsi="Times New Roman" w:cs="Times New Roman"/>
          <w:iCs/>
          <w:sz w:val="28"/>
          <w:szCs w:val="28"/>
        </w:rPr>
        <w:t xml:space="preserve">В частности, Верховный Суд РФ указывает, что в соответствии с п. «а» ч. 1 ст. 104.1 УК РФ ценности и иное имущество, полученные в результате совершения преступления, предусмотренного ст. 290 УК РФ, подлежат конфискации, то есть принудительному безвозмездному изъятию и обращению в </w:t>
      </w:r>
      <w:r>
        <w:rPr>
          <w:rFonts w:ascii="Times New Roman" w:hAnsi="Times New Roman" w:cs="Times New Roman"/>
          <w:iCs/>
          <w:sz w:val="28"/>
          <w:szCs w:val="28"/>
        </w:rPr>
        <w:t>собственность государства.</w:t>
      </w:r>
    </w:p>
    <w:p w:rsidR="004C77AD" w:rsidRDefault="004C77AD" w:rsidP="004C77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7AD">
        <w:rPr>
          <w:rFonts w:ascii="Times New Roman" w:hAnsi="Times New Roman" w:cs="Times New Roman"/>
          <w:iCs/>
          <w:sz w:val="28"/>
          <w:szCs w:val="28"/>
        </w:rPr>
        <w:t xml:space="preserve">В марте 2015 года Челябинский облсуд признал главу регионального управления Федеральной миграционной службы полковника миграционной службы Д. виновным по ч. 1 ст. 286 (превышение служебных полномочий), п. «в» ч. 5 ст. 290 УК (получение взятки в виде незаконного оказания услуг имущественного характера, в крупном размере). Установлено, что Д. помог директору одной из </w:t>
      </w:r>
      <w:proofErr w:type="spellStart"/>
      <w:r w:rsidRPr="004C77AD">
        <w:rPr>
          <w:rFonts w:ascii="Times New Roman" w:hAnsi="Times New Roman" w:cs="Times New Roman"/>
          <w:iCs/>
          <w:sz w:val="28"/>
          <w:szCs w:val="28"/>
        </w:rPr>
        <w:t>стройфирм</w:t>
      </w:r>
      <w:proofErr w:type="spellEnd"/>
      <w:r w:rsidRPr="004C77AD">
        <w:rPr>
          <w:rFonts w:ascii="Times New Roman" w:hAnsi="Times New Roman" w:cs="Times New Roman"/>
          <w:iCs/>
          <w:sz w:val="28"/>
          <w:szCs w:val="28"/>
        </w:rPr>
        <w:t xml:space="preserve"> продлить сроки регистрации его иностранным сотрудникам и получить разрешения на работу вновь прибывшей группе. За свои услуги глава УФМС потребовал выполнить проектные и строительные работы по возведению двух коттеджей его сыну и дочери. С июня 2008 по сентябрь 2009 года организация за свой счет возвела два объекта. Сумма затрат составила более 5,7 млн. </w:t>
      </w:r>
      <w:r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4C77AD" w:rsidRDefault="004C77AD" w:rsidP="004C77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7AD">
        <w:rPr>
          <w:rFonts w:ascii="Times New Roman" w:hAnsi="Times New Roman" w:cs="Times New Roman"/>
          <w:iCs/>
          <w:sz w:val="28"/>
          <w:szCs w:val="28"/>
        </w:rPr>
        <w:t xml:space="preserve">Д. был приговорен к пяти годам лишения свободы в исправительной колонии строгого режима и штрафу в 500 000 рублей. Кроме того, согласно ст. 104.1 и 104.2 УК, суд постановил взыскать с него в доход государства 5,7 млн. </w:t>
      </w:r>
      <w:proofErr w:type="gramStart"/>
      <w:r w:rsidRPr="004C77AD">
        <w:rPr>
          <w:rFonts w:ascii="Times New Roman" w:hAnsi="Times New Roman" w:cs="Times New Roman"/>
          <w:iCs/>
          <w:sz w:val="28"/>
          <w:szCs w:val="28"/>
        </w:rPr>
        <w:t>рублей</w:t>
      </w:r>
      <w:proofErr w:type="gramEnd"/>
      <w:r w:rsidRPr="004C77AD">
        <w:rPr>
          <w:rFonts w:ascii="Times New Roman" w:hAnsi="Times New Roman" w:cs="Times New Roman"/>
          <w:iCs/>
          <w:sz w:val="28"/>
          <w:szCs w:val="28"/>
        </w:rPr>
        <w:t xml:space="preserve"> - стоимость имущества, полу</w:t>
      </w:r>
      <w:r>
        <w:rPr>
          <w:rFonts w:ascii="Times New Roman" w:hAnsi="Times New Roman" w:cs="Times New Roman"/>
          <w:iCs/>
          <w:sz w:val="28"/>
          <w:szCs w:val="28"/>
        </w:rPr>
        <w:t>ченного в качестве взятки.</w:t>
      </w:r>
    </w:p>
    <w:p w:rsidR="004C77AD" w:rsidRDefault="004C77AD" w:rsidP="004C77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7AD">
        <w:rPr>
          <w:rFonts w:ascii="Times New Roman" w:hAnsi="Times New Roman" w:cs="Times New Roman"/>
          <w:iCs/>
          <w:sz w:val="28"/>
          <w:szCs w:val="28"/>
        </w:rPr>
        <w:t>Д. признан виновным помимо прочего в получении взятки в виде незаконного оказания услуг имущественного характера, в крупном размере и осужден по п. «в» ч. 5 ст. 290 УК РФ (в редакции Федерального закона от 4 мая 2011 г. № 97-ФЗ). В соответствии со ст.104.1 и 104.2 УК РФ постановлено взыскать с осужденного Д. в доход государства 5762788 руб., полученных в результате совершения преступления, предусмотренного п. «в» ч. 5 ст.290</w:t>
      </w:r>
      <w:r>
        <w:rPr>
          <w:rFonts w:ascii="Times New Roman" w:hAnsi="Times New Roman" w:cs="Times New Roman"/>
          <w:iCs/>
          <w:sz w:val="28"/>
          <w:szCs w:val="28"/>
        </w:rPr>
        <w:t xml:space="preserve"> УК РФ.</w:t>
      </w:r>
    </w:p>
    <w:p w:rsidR="004C77AD" w:rsidRPr="004C77AD" w:rsidRDefault="004C77AD" w:rsidP="004C77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77AD">
        <w:rPr>
          <w:rFonts w:ascii="Times New Roman" w:hAnsi="Times New Roman" w:cs="Times New Roman"/>
          <w:iCs/>
          <w:sz w:val="28"/>
          <w:szCs w:val="28"/>
        </w:rPr>
        <w:t xml:space="preserve">В удовлетворении исковых требований о взыскании с осужденного 8164560 руб. в счет возмещения материального ущерба А. отказано. Судебная коллегия по уголовным делам Верховного Суда Российской Федерации оставила приговор без изменения, апелляционную жалобу без удовлетворения, указав следующее. Принятое судом решение соответствует содержащемуся в п. «а» ч. 1 ст. 104.1 УК РФ положению о том, что ценности и иное имущество, полученные в результате совершения преступления, предусмотренного ст. 290 УК РФ, подлежат конфискации, то есть принудительному безвозмездному изъятию и обращению в собственность государства. Несмотря на то обстоятельство, что в отношении А. отказано в возбуждении уголовного дела по ст. 291 УК РФ, он не вправе претендовать на возвращение ценностей, переданных Д. в виде взятки. Установив фактические обстоятельства содеянного, суд действиям Д. дал правильную </w:t>
      </w:r>
      <w:r w:rsidRPr="004C77AD">
        <w:rPr>
          <w:rFonts w:ascii="Times New Roman" w:hAnsi="Times New Roman" w:cs="Times New Roman"/>
          <w:iCs/>
          <w:sz w:val="28"/>
          <w:szCs w:val="28"/>
        </w:rPr>
        <w:lastRenderedPageBreak/>
        <w:t>правовую оценку, квалифицировав их по п. «в» ч. 5 ст. 290 УК РФ как получение взятки в крупном размере (5 762 788 руб.) от А. в виде услуг имущественного характера за совершение действий в пользу взяткодателя. Оснований ставить под сомнение обоснованность исключения из осуждения Д. квалифицирующего признака «с вымогательством взятки» не имеется. Определение № 48-АПУ15-17.</w:t>
      </w:r>
    </w:p>
    <w:p w:rsidR="00703DEB" w:rsidRDefault="00703DEB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C77AD" w:rsidRDefault="004C77AD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96F49" w:rsidRDefault="00596F49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A1DB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4A1DB5" w:rsidRDefault="004A1DB5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F49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6F49">
        <w:rPr>
          <w:rFonts w:ascii="Times New Roman" w:hAnsi="Times New Roman" w:cs="Times New Roman"/>
          <w:sz w:val="28"/>
          <w:szCs w:val="28"/>
        </w:rPr>
        <w:t xml:space="preserve">                             Евгений </w:t>
      </w:r>
      <w:proofErr w:type="spellStart"/>
      <w:r w:rsidR="00596F49">
        <w:rPr>
          <w:rFonts w:ascii="Times New Roman" w:hAnsi="Times New Roman" w:cs="Times New Roman"/>
          <w:sz w:val="28"/>
          <w:szCs w:val="28"/>
        </w:rPr>
        <w:t>Мылицын</w:t>
      </w:r>
      <w:proofErr w:type="spellEnd"/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A1DB5" w:rsidRDefault="004A1DB5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45" w:rsidRDefault="00E1326A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D952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http://sterlitamak.procrb.ru/explanation/vzyatkodatel-ne-vprave-pretendovat-na-vozvrat-deneg-posle-vyneseniya-prigovora-vzyatkopoluchatelyu.php?clear_cache=Y</w:t>
        </w:r>
      </w:hyperlink>
    </w:p>
    <w:p w:rsidR="00E1326A" w:rsidRDefault="00E1326A" w:rsidP="00720F4C">
      <w:pPr>
        <w:shd w:val="clear" w:color="auto" w:fill="FFFFFF"/>
        <w:tabs>
          <w:tab w:val="num" w:pos="0"/>
        </w:tabs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1326A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0002F"/>
    <w:rsid w:val="001A1146"/>
    <w:rsid w:val="002C6023"/>
    <w:rsid w:val="002E5A17"/>
    <w:rsid w:val="00300C48"/>
    <w:rsid w:val="003A097D"/>
    <w:rsid w:val="004761AF"/>
    <w:rsid w:val="004A1DB5"/>
    <w:rsid w:val="004B4E40"/>
    <w:rsid w:val="004C77AD"/>
    <w:rsid w:val="00596F49"/>
    <w:rsid w:val="00662D96"/>
    <w:rsid w:val="00667A7B"/>
    <w:rsid w:val="006C2B0B"/>
    <w:rsid w:val="00703DEB"/>
    <w:rsid w:val="00720F4C"/>
    <w:rsid w:val="00776F21"/>
    <w:rsid w:val="007C1F07"/>
    <w:rsid w:val="008708E5"/>
    <w:rsid w:val="008E2D9D"/>
    <w:rsid w:val="00A9676C"/>
    <w:rsid w:val="00AD767E"/>
    <w:rsid w:val="00B43DF4"/>
    <w:rsid w:val="00B45FF6"/>
    <w:rsid w:val="00B622BF"/>
    <w:rsid w:val="00B93789"/>
    <w:rsid w:val="00BB175E"/>
    <w:rsid w:val="00D05445"/>
    <w:rsid w:val="00D20703"/>
    <w:rsid w:val="00D40731"/>
    <w:rsid w:val="00D679F5"/>
    <w:rsid w:val="00D724AF"/>
    <w:rsid w:val="00D77C78"/>
    <w:rsid w:val="00DF5558"/>
    <w:rsid w:val="00E1326A"/>
    <w:rsid w:val="00EC38F7"/>
    <w:rsid w:val="00F022E6"/>
    <w:rsid w:val="00F3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F9E34-2E4D-47D8-AC74-53C03E2E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703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semiHidden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F49"/>
  </w:style>
  <w:style w:type="character" w:styleId="a4">
    <w:name w:val="Hyperlink"/>
    <w:basedOn w:val="a0"/>
    <w:uiPriority w:val="99"/>
    <w:unhideWhenUsed/>
    <w:rsid w:val="00E13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vzyatkodatel-ne-vprave-pretendovat-na-vozvrat-deneg-posle-vyneseniya-prigovora-vzyatkopoluchatelyu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38</cp:revision>
  <dcterms:created xsi:type="dcterms:W3CDTF">2016-02-03T12:24:00Z</dcterms:created>
  <dcterms:modified xsi:type="dcterms:W3CDTF">2016-09-02T03:40:00Z</dcterms:modified>
</cp:coreProperties>
</file>