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0F" w:rsidRPr="00620A0F" w:rsidRDefault="00620A0F" w:rsidP="00620A0F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620A0F">
        <w:rPr>
          <w:b/>
          <w:bCs/>
          <w:color w:val="333333"/>
          <w:sz w:val="28"/>
          <w:szCs w:val="28"/>
          <w:shd w:val="clear" w:color="auto" w:fill="FFFFFF"/>
        </w:rPr>
        <w:t>Ответственность</w:t>
      </w:r>
      <w:r w:rsidRPr="00620A0F">
        <w:rPr>
          <w:b/>
          <w:bCs/>
          <w:color w:val="333333"/>
          <w:sz w:val="28"/>
          <w:szCs w:val="28"/>
          <w:shd w:val="clear" w:color="auto" w:fill="FFFFFF"/>
        </w:rPr>
        <w:t xml:space="preserve"> за самовольную перепланировку помещения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20A0F">
        <w:rPr>
          <w:color w:val="000000"/>
          <w:sz w:val="28"/>
          <w:szCs w:val="28"/>
        </w:rPr>
        <w:t>Жилищный кодекс Российской Федерации (далее – ЖК РФ) предусматривает возможность осуществить перепланировку помещения в многоквартирном доме по согласованию с органом местного самоуправления на основании принятого им решения (статья 26 ЖК РФ).</w:t>
      </w: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20A0F">
        <w:rPr>
          <w:color w:val="333333"/>
          <w:sz w:val="28"/>
          <w:szCs w:val="28"/>
        </w:rPr>
        <w:t>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ЖК РФ (то есть при отсутствии решения органа местного самоуправления о согласовании переустройства и (или) перепланировки), или с нарушением проекта переустройства и (или) перепланировки.</w:t>
      </w: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20A0F">
        <w:rPr>
          <w:color w:val="000000"/>
          <w:sz w:val="28"/>
          <w:szCs w:val="28"/>
        </w:rPr>
        <w:t>В случае, если лицо самовольно произвело перепланировку, то оно может быть привлечено к административной ответственности:</w:t>
      </w: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20A0F">
        <w:rPr>
          <w:color w:val="000000"/>
          <w:sz w:val="28"/>
          <w:szCs w:val="28"/>
        </w:rPr>
        <w:t>- по части 2 статьи 7.21 Кодекса Российской Федерации об административных правонарушениях (далее – КоАП РФ) «Самовольные переустройство и (или) перепланировка помещения в многоквартирном доме». Наказание данной статьи предусматривает наложение административного штрафа на граждан в размере от двух тысяч до двух тысяч пятисот рублей; на должностных лиц – от четырех тысяч до пяти тысяч рублей; на юридических лиц – от сорока тысяч до пятидесяти тысяч рублей;</w:t>
      </w: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20A0F">
        <w:rPr>
          <w:color w:val="000000"/>
          <w:sz w:val="28"/>
          <w:szCs w:val="28"/>
        </w:rPr>
        <w:t xml:space="preserve">- по статье 7.22 КоАП РФ «Нарушение правил содержания и ремонта жилых домов и (или) жилых помещений». Санкция статьи предусматривает наказание в виде наложение административного штрафа на должностных лиц в размере от четырех тысяч до пяти тысяч рублей; на юридических лиц – </w:t>
      </w:r>
      <w:proofErr w:type="gramStart"/>
      <w:r w:rsidRPr="00620A0F">
        <w:rPr>
          <w:color w:val="000000"/>
          <w:sz w:val="28"/>
          <w:szCs w:val="28"/>
        </w:rPr>
        <w:t>от  сорока</w:t>
      </w:r>
      <w:proofErr w:type="gramEnd"/>
      <w:r w:rsidRPr="00620A0F">
        <w:rPr>
          <w:color w:val="000000"/>
          <w:sz w:val="28"/>
          <w:szCs w:val="28"/>
        </w:rPr>
        <w:t xml:space="preserve"> тысяч до пятидесяти тысяч рублей.</w:t>
      </w: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20A0F">
        <w:rPr>
          <w:color w:val="000000"/>
          <w:sz w:val="28"/>
          <w:szCs w:val="28"/>
        </w:rPr>
        <w:t>При этом административная ответственность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:rsidR="00620A0F" w:rsidRDefault="00620A0F" w:rsidP="00620A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0A0F">
        <w:rPr>
          <w:color w:val="000000"/>
          <w:sz w:val="28"/>
          <w:szCs w:val="28"/>
        </w:rPr>
        <w:t>Частью 4 статьи 29 ЖК РФ предусмотрено, что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:rsidR="00620A0F" w:rsidRDefault="00620A0F" w:rsidP="00620A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20A0F" w:rsidRPr="00620A0F" w:rsidRDefault="00620A0F" w:rsidP="00620A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Юлдашев В.М.</w:t>
      </w:r>
      <w:bookmarkStart w:id="0" w:name="_GoBack"/>
      <w:bookmarkEnd w:id="0"/>
    </w:p>
    <w:p w:rsidR="002015BD" w:rsidRPr="00620A0F" w:rsidRDefault="002015BD" w:rsidP="00620A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015BD" w:rsidRPr="0062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26"/>
    <w:rsid w:val="00012926"/>
    <w:rsid w:val="002015BD"/>
    <w:rsid w:val="006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034D-7F53-4765-9164-5323324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2022-07-03T12:55:00Z</dcterms:created>
  <dcterms:modified xsi:type="dcterms:W3CDTF">2022-07-03T12:55:00Z</dcterms:modified>
</cp:coreProperties>
</file>