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  <w:u w:val="single"/>
        </w:rPr>
        <w:t>Благоустройство дворовых территорий: вопросы и ответы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1. Название программы.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Комплексное благоустройство дворовых территорий «Башкирские дворики».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2. На какой срок она рассчитана?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На 6 лет, с 2019-2024 гг.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3. В чем суть программы, какие цели?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Создание благоприятных условий проживания для граждан в многоквартирных домах, расположенных на территории Республики Башкортостан. Обеспечение доступной комфортной среды на дворовых территориях.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4. Кто является куратором программы?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Министерство жилищно-коммунального хозяйства Республики Башкортостан.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5. Кто ответственный за процесс реализации программы?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Муниципальные образования, так как являются заказчиками работ.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6. Кто финансирует реализацию программы, каковы пропорции финансирования?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94% - бюджет Республики Башкортостан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5% - бюджет муниципального образования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1% - средства собственников МКД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/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7. Какие населенные пункты участвуют в программе? Входят ли сельские поселения?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Все населенные пункты Республики Башкортостан, где есть МКД.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8. Какое количество дворов включено в программу на 2019 год, на 2020 год и далее?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>В 2019 году будет благоустроено 480 дворов, а до 2024 года планируется благоустроить около 3000 дворовых территорий. Перечень дворов на 2020 год будет сформирован в 3 квартале 2019 года.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14"/>
          <w:szCs w:val="14"/>
        </w:rPr>
        <w:t xml:space="preserve">    </w:t>
      </w:r>
      <w:r>
        <w:rPr>
          <w:b/>
          <w:bCs/>
          <w:color w:val="000000"/>
          <w:sz w:val="28"/>
          <w:szCs w:val="28"/>
        </w:rPr>
        <w:t>Где можно посмотреть список дворов, включенных в программу на 2019 и дальнейшие годы?</w:t>
      </w:r>
    </w:p>
    <w:p w:rsidR="00FD2829" w:rsidRDefault="00FD2829" w:rsidP="00FD282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Списки дворов, включенных в программу на 2019 год, можно посмотреть на сайтах администраций муниципальных образований. Также единый список опубликован на сайте Министерства ЖКХ РБ по ссылке https://house.bashkortostan.ru/activity/14535/ и до 19 числа будет опубликован на сайте </w:t>
      </w:r>
      <w:proofErr w:type="spellStart"/>
      <w:r>
        <w:rPr>
          <w:color w:val="000000"/>
          <w:sz w:val="28"/>
          <w:szCs w:val="28"/>
        </w:rPr>
        <w:t>Башкортостанского</w:t>
      </w:r>
      <w:proofErr w:type="spellEnd"/>
      <w:r>
        <w:rPr>
          <w:color w:val="000000"/>
          <w:sz w:val="28"/>
          <w:szCs w:val="28"/>
        </w:rPr>
        <w:t xml:space="preserve"> регионального отделения Партии "Единая Россия" </w:t>
      </w:r>
      <w:hyperlink r:id="rId5" w:history="1">
        <w:r>
          <w:rPr>
            <w:rStyle w:val="a4"/>
            <w:color w:val="1155CC"/>
            <w:sz w:val="28"/>
            <w:szCs w:val="28"/>
          </w:rPr>
          <w:t>https://bashkortostan.er.ru</w:t>
        </w:r>
      </w:hyperlink>
      <w:r>
        <w:rPr>
          <w:color w:val="000000"/>
          <w:sz w:val="28"/>
          <w:szCs w:val="28"/>
        </w:rPr>
        <w:t xml:space="preserve">. </w:t>
      </w:r>
    </w:p>
    <w:p w:rsidR="00FD2829" w:rsidRDefault="00FD2829" w:rsidP="00FD2829"/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10.</w:t>
      </w:r>
      <w:r>
        <w:rPr>
          <w:b/>
          <w:bCs/>
          <w:color w:val="000000"/>
          <w:sz w:val="14"/>
          <w:szCs w:val="14"/>
        </w:rPr>
        <w:t xml:space="preserve">  </w:t>
      </w:r>
      <w:r>
        <w:rPr>
          <w:b/>
          <w:bCs/>
          <w:color w:val="000000"/>
          <w:sz w:val="28"/>
          <w:szCs w:val="28"/>
        </w:rPr>
        <w:t>Что входит в перечень мероприятий благоустройства двора? Кто принимает решение (нормативы)?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обязательный перечень работ входит детская площадка с безопасным резиновым покрытием, спортивная площадка, контейнерная площадка, озеленение, парковочные места,  информационный стенд, наружное освещение, видеонаблюдение, малые архитектурные формы.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части нормативной базы требования определяют проектные организации.</w:t>
      </w:r>
    </w:p>
    <w:p w:rsidR="00FD2829" w:rsidRDefault="00FD2829" w:rsidP="00FD2829"/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11. Установлены ли лимиты финансирования одного двора?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Определенных сумм на каждый двор нет, ведь дворы разные. Целесообразность и необходимость видов работ определяет общественно-административная, исходя из особенностей дворов и в рамках утвержденного стандарта благоустройства (перечня элементов благоустройства).  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12.  До какого числа необходимо подать заявку, чтобы двор включили в программу на следующий год?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До 1 сентября текущего года.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13.</w:t>
      </w:r>
      <w:r>
        <w:rPr>
          <w:b/>
          <w:bCs/>
          <w:color w:val="000000"/>
          <w:sz w:val="14"/>
          <w:szCs w:val="14"/>
        </w:rPr>
        <w:t xml:space="preserve">    </w:t>
      </w:r>
      <w:r>
        <w:rPr>
          <w:b/>
          <w:bCs/>
          <w:color w:val="000000"/>
          <w:sz w:val="28"/>
          <w:szCs w:val="28"/>
        </w:rPr>
        <w:t>Как принять участие в программе? Что должны сделать жители?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Для включения в программу жителям необходимо провести общее собрание собственников помещений МКД, на котором принять решение об участии в программе и направить заявку в администрацию муниципального образования.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lastRenderedPageBreak/>
        <w:t>14. Кто может инициировать участие в программе (жители, управляющая компания, муниципалитет)?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Все перечисленные стороны.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15.</w:t>
      </w:r>
      <w:r>
        <w:rPr>
          <w:b/>
          <w:bCs/>
          <w:color w:val="000000"/>
          <w:sz w:val="14"/>
          <w:szCs w:val="14"/>
        </w:rPr>
        <w:t xml:space="preserve">    </w:t>
      </w:r>
      <w:r>
        <w:rPr>
          <w:b/>
          <w:bCs/>
          <w:color w:val="000000"/>
          <w:sz w:val="28"/>
          <w:szCs w:val="28"/>
        </w:rPr>
        <w:t>По каким критериям будет происходить отбор дворов, которые войдут в программу?</w:t>
      </w:r>
    </w:p>
    <w:p w:rsidR="00FD2829" w:rsidRDefault="00FD2829" w:rsidP="00FD282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Все поступившие заявки рассматривает общественно-административная комиссия муниципального образования, которая учитывает состояние этого и соседних дворов, особенности местности, а также потребность в благоустройстве.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16.  Кто будет принимать решение, благоустраивать двор или нет?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Общественно-административная комиссия муниципалитета.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17. Кто входит в состав общественно-административной комиссии?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Представители администрации муниципалитета, депутаты, общественность, представители общества инвалидов.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18.</w:t>
      </w:r>
      <w:r>
        <w:rPr>
          <w:b/>
          <w:bCs/>
          <w:color w:val="000000"/>
          <w:sz w:val="14"/>
          <w:szCs w:val="14"/>
        </w:rPr>
        <w:t xml:space="preserve">    </w:t>
      </w:r>
      <w:r>
        <w:rPr>
          <w:b/>
          <w:bCs/>
          <w:color w:val="000000"/>
          <w:sz w:val="28"/>
          <w:szCs w:val="28"/>
        </w:rPr>
        <w:t>Могут ли жители повлиять на дизайн-проект дворов, выбор материалов? Как это можно сделать?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На общем собрании собственников жители рассматривают дизайн-проект благоустройства двора, выбирают из перечня работ те, которые считают самыми необходимыми. После рассмотрения этих предложений специалисты муниципального образования формируют техническое задание на проект. Проект, приведенный в соответствие с требованиями нормативных документов (соблюдение зоны безопасности, прохождение инженерных сетей и т.д.), выносится на новое рассмотрение жителей и утверждается.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19. При необходимости могут ли жители включить дополнительные объекты? За чей счет?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При формировании программы на следующий год жители могут выйти с предложением предусмотреть дополнительные виды работ сверх обязательных (принять решение на общем собрании собственников и направить его в муниципалитет). Предложение рассмотрит общественно-административная комиссия муниципалитета и в случае принятия положительного решения, эти виды работ будут включены в благоустройство двора (при сохранении доли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1% от жителей).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20.</w:t>
      </w:r>
      <w:r>
        <w:rPr>
          <w:b/>
          <w:bCs/>
          <w:color w:val="000000"/>
          <w:sz w:val="14"/>
          <w:szCs w:val="14"/>
        </w:rPr>
        <w:t xml:space="preserve">  </w:t>
      </w:r>
      <w:r>
        <w:rPr>
          <w:b/>
          <w:bCs/>
          <w:color w:val="000000"/>
          <w:sz w:val="28"/>
          <w:szCs w:val="28"/>
        </w:rPr>
        <w:t>Можно рассчитывать на площадку выгула собак?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 xml:space="preserve">Можно, если позволяет территория,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>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21.  Как будет проходить процесс сбора денег, квитанция отдельная будет?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В квитанции будет предусмотрена отдельная строка. Все собранные суммы будут перечисляться на специальный счет.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22.  Кто отвечает за качество работ и устанавливаемых объектов?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Заказчик – муниципальное образование. В соответствии с заключенными муниципальными контрактами – подрядчик (в гарантийные сроки 3 года).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23.</w:t>
      </w:r>
      <w:r>
        <w:rPr>
          <w:b/>
          <w:bCs/>
          <w:color w:val="000000"/>
          <w:sz w:val="14"/>
          <w:szCs w:val="14"/>
        </w:rPr>
        <w:t xml:space="preserve">  </w:t>
      </w:r>
      <w:r>
        <w:rPr>
          <w:b/>
          <w:bCs/>
          <w:color w:val="000000"/>
          <w:sz w:val="28"/>
          <w:szCs w:val="28"/>
        </w:rPr>
        <w:t>Могут ли жители контролировать качество работ? Каким образом?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Могут, выбранный на общем собрании собственников МКД уполномоченный подписывает акты выполненных работ.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24.</w:t>
      </w:r>
      <w:r>
        <w:rPr>
          <w:b/>
          <w:bCs/>
          <w:color w:val="000000"/>
          <w:sz w:val="14"/>
          <w:szCs w:val="14"/>
        </w:rPr>
        <w:t xml:space="preserve">  </w:t>
      </w:r>
      <w:r>
        <w:rPr>
          <w:b/>
          <w:bCs/>
          <w:color w:val="000000"/>
          <w:sz w:val="28"/>
          <w:szCs w:val="28"/>
        </w:rPr>
        <w:t>Сколько действует гарантия на объекты благоустройства?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3 года.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25. 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Куда обращаться в случае возникновения вопросов и выявленных проблем?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К заказчику – в администрацию муниципального образования.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>26.</w:t>
      </w:r>
      <w:r>
        <w:rPr>
          <w:b/>
          <w:bCs/>
          <w:color w:val="000000"/>
          <w:sz w:val="14"/>
          <w:szCs w:val="14"/>
        </w:rPr>
        <w:t xml:space="preserve">   </w:t>
      </w:r>
      <w:r>
        <w:rPr>
          <w:b/>
          <w:bCs/>
          <w:color w:val="000000"/>
          <w:sz w:val="28"/>
          <w:szCs w:val="28"/>
        </w:rPr>
        <w:t>Видеонаблюдение. Будет ли видеонаблюдение во всех дворах во всех населенных пунктах? Как оно будет организовано? Куда будет передаваться картинка? Установку скольких камер предполагает стандарт? Смогут жильцы наблюдать с помощью этих камер за тем, что происходит во дворе? Можно ли за дополнительную плату увеличить количество камер или вывести картинку себе в квартиру?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Видеонаблюдение предусмотрено, устанавливается по решению собственников помещений МКД при наличии технической возможности и определения источника дальнейшего содержания (если в муниципальном образовании есть система «Безопасный город», то после монтажа видеосистема будет в нее включена и </w:t>
      </w:r>
      <w:proofErr w:type="gramStart"/>
      <w:r>
        <w:rPr>
          <w:color w:val="000000"/>
          <w:sz w:val="28"/>
          <w:szCs w:val="28"/>
        </w:rPr>
        <w:t>содержаться</w:t>
      </w:r>
      <w:proofErr w:type="gramEnd"/>
      <w:r>
        <w:rPr>
          <w:color w:val="000000"/>
          <w:sz w:val="28"/>
          <w:szCs w:val="28"/>
        </w:rPr>
        <w:t xml:space="preserve"> за счет муниципального образования).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>Изображение с видеокамер будет передаваться в систему «Безопасный город». По договору с провайдером жителям может быть предоставлен доступ к изображению со своего домашнего компьютера.</w:t>
      </w:r>
    </w:p>
    <w:p w:rsidR="00FD2829" w:rsidRDefault="00FD2829" w:rsidP="00FD282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Количество камер не нормируется и зависит от площади дворовой территории. Увеличение числа камер возможно, но должно быть рассмотрено на общем собрании собственников, так как это приведет к увеличению размера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всех участников, в том числе и жителей (в соотношении 94% / 5% / 1% (</w:t>
      </w:r>
      <w:proofErr w:type="spellStart"/>
      <w:r>
        <w:rPr>
          <w:color w:val="000000"/>
          <w:sz w:val="28"/>
          <w:szCs w:val="28"/>
        </w:rPr>
        <w:t>см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ункт</w:t>
      </w:r>
      <w:proofErr w:type="spellEnd"/>
      <w:r>
        <w:rPr>
          <w:color w:val="000000"/>
          <w:sz w:val="28"/>
          <w:szCs w:val="28"/>
        </w:rPr>
        <w:t xml:space="preserve"> 6)).</w:t>
      </w:r>
    </w:p>
    <w:p w:rsidR="00753053" w:rsidRDefault="00753053">
      <w:bookmarkStart w:id="0" w:name="_GoBack"/>
      <w:bookmarkEnd w:id="0"/>
    </w:p>
    <w:sectPr w:rsidR="00753053" w:rsidSect="002B6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E6"/>
    <w:rsid w:val="002B6D91"/>
    <w:rsid w:val="00753053"/>
    <w:rsid w:val="00B849E6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hkortostan.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2019-03-15T10:21:00Z</dcterms:created>
  <dcterms:modified xsi:type="dcterms:W3CDTF">2019-03-15T10:25:00Z</dcterms:modified>
</cp:coreProperties>
</file>