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2A" w:rsidRPr="00C91D4E" w:rsidRDefault="00C91D4E" w:rsidP="00C91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4E">
        <w:rPr>
          <w:rFonts w:ascii="Times New Roman" w:hAnsi="Times New Roman" w:cs="Times New Roman"/>
          <w:b/>
          <w:sz w:val="28"/>
          <w:szCs w:val="28"/>
        </w:rPr>
        <w:t xml:space="preserve">До конца 2018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C91D4E">
        <w:rPr>
          <w:rFonts w:ascii="Times New Roman" w:hAnsi="Times New Roman" w:cs="Times New Roman"/>
          <w:b/>
          <w:sz w:val="28"/>
          <w:szCs w:val="28"/>
        </w:rPr>
        <w:t>завершить специальную оценку условий труда</w:t>
      </w:r>
    </w:p>
    <w:p w:rsidR="0038222A" w:rsidRDefault="0038222A" w:rsidP="003556EE">
      <w:pPr>
        <w:spacing w:after="0"/>
        <w:jc w:val="both"/>
      </w:pPr>
      <w:r>
        <w:tab/>
      </w:r>
    </w:p>
    <w:p w:rsidR="00C31991" w:rsidRDefault="001E24F7" w:rsidP="00A8726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56EE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28.12.2013 г. № 426-ФЗ «О специальной оценке условий труда» все работодатели обязаны завершить проведение первоначальной СОУТ  не позднее, чем 31 декабря 2018 года, а затем проводить эту работу периодичностью не реже чем один раз в пять лет.</w:t>
      </w:r>
    </w:p>
    <w:p w:rsidR="000B6625" w:rsidRPr="004D1FEB" w:rsidRDefault="00C31991" w:rsidP="000B6625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данным Федеральной государственной  информационной системы учета результатов специальной оценки условий труда, в</w:t>
      </w:r>
      <w:r w:rsidR="00C25FAB">
        <w:rPr>
          <w:rFonts w:ascii="Times New Roman" w:hAnsi="Times New Roman" w:cs="Times New Roman"/>
          <w:sz w:val="28"/>
          <w:szCs w:val="28"/>
        </w:rPr>
        <w:t xml:space="preserve"> </w:t>
      </w:r>
      <w:r w:rsidR="000B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625" w:rsidRPr="004D1FEB">
        <w:rPr>
          <w:rFonts w:ascii="Times New Roman" w:hAnsi="Times New Roman" w:cs="Times New Roman"/>
          <w:sz w:val="28"/>
          <w:szCs w:val="28"/>
        </w:rPr>
        <w:t>ГО г. Стерлитамак по состоянию на 1 июля 2018 года, удельный вес работников, в отношении которых проведена СОУТ, составляет  70,1% от среднесписочной численности работников, занятых во всех видах экономической деятельности, а с учетом действующих результатов аттестации рабочих мест 87,8%.</w:t>
      </w:r>
      <w:proofErr w:type="gramEnd"/>
    </w:p>
    <w:p w:rsidR="00CE220A" w:rsidRPr="003556EE" w:rsidRDefault="00CE220A" w:rsidP="00A8726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56EE">
        <w:rPr>
          <w:rFonts w:ascii="Times New Roman" w:hAnsi="Times New Roman" w:cs="Times New Roman"/>
          <w:sz w:val="28"/>
          <w:szCs w:val="28"/>
        </w:rPr>
        <w:t>Напоминаем, что результаты СОУТ служат основанием для установления работникам предусмотренных Трудовым кодексом Российской Федерации гарантий и компенсаций</w:t>
      </w:r>
      <w:r w:rsidR="00292F8D" w:rsidRPr="003556EE">
        <w:rPr>
          <w:rFonts w:ascii="Times New Roman" w:hAnsi="Times New Roman" w:cs="Times New Roman"/>
          <w:sz w:val="28"/>
          <w:szCs w:val="28"/>
        </w:rPr>
        <w:t xml:space="preserve"> за работу с вредными и (или) опасными условиями труда (оплата труда в повышенном размере по сравнению с тарифными ставками (окладами) дополнительный отпуск и сокращенный рабочий день, подтверждение права на льготную пенсию и др.).</w:t>
      </w:r>
    </w:p>
    <w:p w:rsidR="003556EE" w:rsidRPr="003556EE" w:rsidRDefault="00292F8D" w:rsidP="00A8726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56EE">
        <w:rPr>
          <w:rFonts w:ascii="Times New Roman" w:hAnsi="Times New Roman" w:cs="Times New Roman"/>
          <w:sz w:val="28"/>
          <w:szCs w:val="28"/>
        </w:rPr>
        <w:t>С 1 января 2015 года нарушение работодателем установленного порядка проведения СОУТ или ее не проведение наказывается административным наказанием в виде штрафа: для должностных лиц – от 5 до 10 т</w:t>
      </w:r>
      <w:r w:rsidR="003556EE" w:rsidRPr="003556EE">
        <w:rPr>
          <w:rFonts w:ascii="Times New Roman" w:hAnsi="Times New Roman" w:cs="Times New Roman"/>
          <w:sz w:val="28"/>
          <w:szCs w:val="28"/>
        </w:rPr>
        <w:t>ыс. рублей, для юридических лиц – от 60 до 80 тысяч рублей.</w:t>
      </w:r>
    </w:p>
    <w:p w:rsidR="003556EE" w:rsidRPr="003556EE" w:rsidRDefault="003556EE" w:rsidP="00A8726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56E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3556E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556EE">
        <w:rPr>
          <w:rFonts w:ascii="Times New Roman" w:hAnsi="Times New Roman" w:cs="Times New Roman"/>
          <w:sz w:val="28"/>
          <w:szCs w:val="28"/>
        </w:rPr>
        <w:t xml:space="preserve">. 5 ст. 5.27.1 </w:t>
      </w:r>
      <w:proofErr w:type="spellStart"/>
      <w:r w:rsidRPr="003556E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556EE">
        <w:rPr>
          <w:rFonts w:ascii="Times New Roman" w:hAnsi="Times New Roman" w:cs="Times New Roman"/>
          <w:sz w:val="28"/>
          <w:szCs w:val="28"/>
        </w:rPr>
        <w:t xml:space="preserve"> РФ при повторном или неоднократном совершении  аналогичного правонарушения на работодателя может быть наложен административный штраф от 30.000 до 200.000 тысяч рублей.</w:t>
      </w:r>
    </w:p>
    <w:p w:rsidR="003556EE" w:rsidRDefault="003556EE" w:rsidP="00A8726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556EE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может быть привлечена сама организация, ее руководитель (его заместитель), специалист по охране труда или иное ответственное лицо, уполномоченное на проведение специальной оценки в силу должностных обязанностей или на основании приказа руководителя. </w:t>
      </w:r>
    </w:p>
    <w:p w:rsidR="00EC06EE" w:rsidRDefault="00EC06EE" w:rsidP="00A8726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9B2253">
        <w:rPr>
          <w:rFonts w:ascii="Times New Roman" w:hAnsi="Times New Roman" w:cs="Times New Roman"/>
          <w:sz w:val="28"/>
          <w:szCs w:val="28"/>
        </w:rPr>
        <w:t>принять меры по обеспечению стопроцентного завершения  СОУТ всеми организациями до конца 2018 года.</w:t>
      </w:r>
      <w:r w:rsidR="00A8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B4" w:rsidRDefault="00A86FB4" w:rsidP="00A8726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A86FB4" w:rsidRDefault="00A86FB4" w:rsidP="00A86FB4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отдел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Стерлитамаку </w:t>
      </w:r>
    </w:p>
    <w:p w:rsidR="00A86FB4" w:rsidRDefault="00A86FB4" w:rsidP="00A86FB4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семьи, труда и социальной </w:t>
      </w:r>
    </w:p>
    <w:p w:rsidR="00A86FB4" w:rsidRDefault="00A86FB4" w:rsidP="00A86FB4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Республики Башкортостан</w:t>
      </w:r>
    </w:p>
    <w:p w:rsidR="000D2523" w:rsidRDefault="000D2523" w:rsidP="00A87261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0D2523" w:rsidSect="00ED5A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AE5"/>
    <w:rsid w:val="00080A2A"/>
    <w:rsid w:val="000A1963"/>
    <w:rsid w:val="000B349B"/>
    <w:rsid w:val="000B6625"/>
    <w:rsid w:val="000D2523"/>
    <w:rsid w:val="001226EB"/>
    <w:rsid w:val="001A1F58"/>
    <w:rsid w:val="001E24F7"/>
    <w:rsid w:val="00222ECE"/>
    <w:rsid w:val="00292F8D"/>
    <w:rsid w:val="002F2D57"/>
    <w:rsid w:val="0035092F"/>
    <w:rsid w:val="003556EE"/>
    <w:rsid w:val="0038222A"/>
    <w:rsid w:val="003C5AE9"/>
    <w:rsid w:val="004B0B75"/>
    <w:rsid w:val="004C53E0"/>
    <w:rsid w:val="004D1FEB"/>
    <w:rsid w:val="00500314"/>
    <w:rsid w:val="00531175"/>
    <w:rsid w:val="00566AAD"/>
    <w:rsid w:val="005C039B"/>
    <w:rsid w:val="00630C98"/>
    <w:rsid w:val="006E1093"/>
    <w:rsid w:val="00716F93"/>
    <w:rsid w:val="007217A5"/>
    <w:rsid w:val="00820258"/>
    <w:rsid w:val="00915032"/>
    <w:rsid w:val="009236C0"/>
    <w:rsid w:val="009819F4"/>
    <w:rsid w:val="009B2253"/>
    <w:rsid w:val="009B75B5"/>
    <w:rsid w:val="009C16D4"/>
    <w:rsid w:val="00A15989"/>
    <w:rsid w:val="00A71460"/>
    <w:rsid w:val="00A86FB4"/>
    <w:rsid w:val="00A87261"/>
    <w:rsid w:val="00C25FAB"/>
    <w:rsid w:val="00C31991"/>
    <w:rsid w:val="00C671E3"/>
    <w:rsid w:val="00C728FE"/>
    <w:rsid w:val="00C91D4E"/>
    <w:rsid w:val="00C92F48"/>
    <w:rsid w:val="00CE220A"/>
    <w:rsid w:val="00E40B4F"/>
    <w:rsid w:val="00E43409"/>
    <w:rsid w:val="00EB7CB3"/>
    <w:rsid w:val="00EC06EE"/>
    <w:rsid w:val="00ED5AE5"/>
    <w:rsid w:val="00F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20</cp:revision>
  <dcterms:created xsi:type="dcterms:W3CDTF">2018-08-08T09:29:00Z</dcterms:created>
  <dcterms:modified xsi:type="dcterms:W3CDTF">2018-08-14T05:46:00Z</dcterms:modified>
</cp:coreProperties>
</file>